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8DF2A" w14:textId="482ADB6C" w:rsidR="00C47E65" w:rsidRPr="00E567A0" w:rsidRDefault="00804236" w:rsidP="00C47E65">
      <w:pPr>
        <w:pStyle w:val="Akapitzlist"/>
        <w:spacing w:after="240"/>
        <w:ind w:left="4967" w:hanging="6"/>
        <w:jc w:val="right"/>
        <w:rPr>
          <w:rFonts w:cs="Calibri"/>
          <w:i/>
        </w:rPr>
      </w:pPr>
      <w:r>
        <w:rPr>
          <w:rFonts w:cs="Calibri"/>
          <w:i/>
        </w:rPr>
        <w:t>ś</w:t>
      </w:r>
      <w:r w:rsidR="00C47E65" w:rsidRPr="00E567A0">
        <w:rPr>
          <w:rFonts w:cs="Calibri"/>
          <w:i/>
        </w:rPr>
        <w:t xml:space="preserve">Załącznik do KARTY OCENY ZAŁOŻEŃ PROJEKTU INFORMATYCZNEGO NR </w:t>
      </w:r>
      <w:r w:rsidR="001A325D" w:rsidRPr="00E567A0">
        <w:rPr>
          <w:rFonts w:cs="Calibri"/>
          <w:i/>
        </w:rPr>
        <w:t>452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961"/>
        <w:gridCol w:w="3261"/>
        <w:gridCol w:w="3798"/>
      </w:tblGrid>
      <w:tr w:rsidR="0076108A" w:rsidRPr="00E567A0" w14:paraId="0B4DF68F" w14:textId="77777777" w:rsidTr="00063989">
        <w:tc>
          <w:tcPr>
            <w:tcW w:w="15559" w:type="dxa"/>
            <w:gridSpan w:val="6"/>
            <w:shd w:val="clear" w:color="auto" w:fill="auto"/>
            <w:vAlign w:val="center"/>
          </w:tcPr>
          <w:p w14:paraId="15662960" w14:textId="27A3B58A" w:rsidR="0076108A" w:rsidRPr="00E567A0" w:rsidRDefault="0076108A" w:rsidP="0076108A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Nazwa dokumentu: </w:t>
            </w:r>
            <w:r w:rsidRPr="00E567A0">
              <w:rPr>
                <w:rFonts w:ascii="Calibri" w:hAnsi="Calibri" w:cs="Calibri"/>
                <w:bCs/>
                <w:i/>
                <w:sz w:val="22"/>
                <w:szCs w:val="22"/>
              </w:rPr>
              <w:t>Opis założeń projektu informatycznego</w:t>
            </w:r>
            <w:r w:rsidR="00344DDC" w:rsidRPr="00E567A0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 pn.</w:t>
            </w:r>
            <w:r w:rsidRPr="00E567A0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„</w:t>
            </w:r>
            <w:r w:rsidR="001A325D" w:rsidRPr="00E567A0">
              <w:rPr>
                <w:rFonts w:ascii="Calibri" w:hAnsi="Calibri" w:cs="Calibri"/>
                <w:b/>
                <w:i/>
                <w:sz w:val="22"/>
                <w:szCs w:val="22"/>
              </w:rPr>
              <w:t>CB INHORT – Cyfrowa Biblioteka Instytutu Ogrodnictwa – Państwowego Instytutu Badawczego</w:t>
            </w:r>
            <w:r w:rsidRPr="00E567A0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”  – </w:t>
            </w:r>
            <w:r w:rsidRPr="00E567A0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wnioskodawca: </w:t>
            </w:r>
            <w:r w:rsidR="001A325D" w:rsidRPr="00E567A0">
              <w:rPr>
                <w:rFonts w:ascii="Calibri" w:hAnsi="Calibri" w:cs="Calibri"/>
                <w:bCs/>
                <w:iCs/>
                <w:sz w:val="22"/>
                <w:szCs w:val="22"/>
              </w:rPr>
              <w:t>Minister Rolnictwa i Rozwoju Wsi</w:t>
            </w:r>
            <w:r w:rsidRPr="00E567A0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, beneficjent: </w:t>
            </w:r>
            <w:r w:rsidR="001A325D" w:rsidRPr="00E567A0">
              <w:rPr>
                <w:rFonts w:ascii="Calibri" w:hAnsi="Calibri" w:cs="Calibri"/>
                <w:bCs/>
                <w:iCs/>
                <w:sz w:val="22"/>
                <w:szCs w:val="22"/>
              </w:rPr>
              <w:t>Instytut Ogrodnictwa – Państwowy Instytut Badawczy</w:t>
            </w:r>
          </w:p>
        </w:tc>
      </w:tr>
      <w:tr w:rsidR="0076108A" w:rsidRPr="00E567A0" w14:paraId="4A33D4ED" w14:textId="77777777" w:rsidTr="00245D94">
        <w:tc>
          <w:tcPr>
            <w:tcW w:w="562" w:type="dxa"/>
            <w:shd w:val="clear" w:color="auto" w:fill="auto"/>
            <w:vAlign w:val="center"/>
          </w:tcPr>
          <w:p w14:paraId="48F885A5" w14:textId="77777777" w:rsidR="0076108A" w:rsidRPr="00E567A0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2BDF8A" w14:textId="77777777" w:rsidR="0076108A" w:rsidRPr="00E567A0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2B6762" w14:textId="77777777" w:rsidR="0076108A" w:rsidRPr="00E567A0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29E190" w14:textId="77777777" w:rsidR="0076108A" w:rsidRPr="00E567A0" w:rsidRDefault="0076108A" w:rsidP="001D25B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0BF10D1" w14:textId="77777777" w:rsidR="0076108A" w:rsidRPr="00E567A0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98" w:type="dxa"/>
            <w:vAlign w:val="center"/>
          </w:tcPr>
          <w:p w14:paraId="2CF4E64D" w14:textId="77777777" w:rsidR="0076108A" w:rsidRPr="00E567A0" w:rsidRDefault="0076108A" w:rsidP="0076108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1A325D" w:rsidRPr="00E567A0" w14:paraId="55093D91" w14:textId="77777777" w:rsidTr="00245D94">
        <w:tc>
          <w:tcPr>
            <w:tcW w:w="562" w:type="dxa"/>
            <w:shd w:val="clear" w:color="auto" w:fill="auto"/>
          </w:tcPr>
          <w:p w14:paraId="417C6C17" w14:textId="77777777" w:rsidR="001A325D" w:rsidRPr="00E567A0" w:rsidRDefault="001A325D" w:rsidP="001A325D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D4B845F" w14:textId="0681FF90" w:rsidR="001A325D" w:rsidRPr="00E567A0" w:rsidRDefault="001A325D" w:rsidP="001A325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5221E6F" w14:textId="65DB9DC4" w:rsidR="001A325D" w:rsidRPr="00E567A0" w:rsidRDefault="001A325D" w:rsidP="001A325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567A0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4961" w:type="dxa"/>
            <w:shd w:val="clear" w:color="auto" w:fill="auto"/>
          </w:tcPr>
          <w:p w14:paraId="29FA1725" w14:textId="7F0CBC53" w:rsidR="001A325D" w:rsidRPr="00E567A0" w:rsidRDefault="001A325D" w:rsidP="001A325D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E567A0">
              <w:rPr>
                <w:rFonts w:ascii="Calibri" w:hAnsi="Calibri" w:cs="Calibri"/>
                <w:iCs/>
                <w:sz w:val="22"/>
                <w:szCs w:val="22"/>
              </w:rPr>
              <w:t>W opisie zawarto informację że: budowę i zakup infrastruktury niezbędnej do cyfryzacji, udostępniania, zarządzania danymi, w tym obiektu o powierzchni ok. 950 m. kw. tj. Cyfrowej Biblioteki INHORT. Czy tylko do utworzenia jednostki organizacyjnej IO-PIB czy jako miejsce infrastruktury sprzętowej i data center dla systemu CB INHORT?</w:t>
            </w:r>
          </w:p>
        </w:tc>
        <w:tc>
          <w:tcPr>
            <w:tcW w:w="3261" w:type="dxa"/>
            <w:shd w:val="clear" w:color="auto" w:fill="auto"/>
          </w:tcPr>
          <w:p w14:paraId="7A56A4A1" w14:textId="2747CF6C" w:rsidR="001A325D" w:rsidRPr="00E567A0" w:rsidRDefault="001A325D" w:rsidP="001A32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 xml:space="preserve">Proszę o wyjaśnienie </w:t>
            </w:r>
          </w:p>
        </w:tc>
        <w:tc>
          <w:tcPr>
            <w:tcW w:w="3798" w:type="dxa"/>
          </w:tcPr>
          <w:p w14:paraId="0E6BB4F1" w14:textId="32C684E3" w:rsidR="001A325D" w:rsidRPr="004950D4" w:rsidRDefault="00BA505F" w:rsidP="001A32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Obiekt będzie służył jako miejsce </w:t>
            </w:r>
            <w:r w:rsidR="001E17BB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dla </w:t>
            </w: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infrastruktury sprzętowej i data center dla systemu CB INHORT oraz przestrzeń do prowadzenia cyfryzacji. Zmieniono opis w </w:t>
            </w:r>
            <w:r w:rsidR="00D82D5D" w:rsidRPr="004950D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pkt. 1.1 </w:t>
            </w: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>OZPI.</w:t>
            </w:r>
          </w:p>
        </w:tc>
      </w:tr>
      <w:tr w:rsidR="001A325D" w:rsidRPr="00E567A0" w14:paraId="6561416E" w14:textId="77777777" w:rsidTr="00245D94">
        <w:tc>
          <w:tcPr>
            <w:tcW w:w="562" w:type="dxa"/>
            <w:shd w:val="clear" w:color="auto" w:fill="auto"/>
          </w:tcPr>
          <w:p w14:paraId="5E8BD078" w14:textId="77777777" w:rsidR="001A325D" w:rsidRPr="00E567A0" w:rsidRDefault="001A325D" w:rsidP="001A325D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4C981E8" w14:textId="0F492089" w:rsidR="001A325D" w:rsidRPr="00E567A0" w:rsidRDefault="001A325D" w:rsidP="001A325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18973DA" w14:textId="4373205C" w:rsidR="001A325D" w:rsidRPr="00E567A0" w:rsidRDefault="001A325D" w:rsidP="001A325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567A0">
              <w:rPr>
                <w:rFonts w:ascii="Calibri" w:hAnsi="Calibri" w:cs="Calibri"/>
                <w:bCs/>
                <w:sz w:val="22"/>
                <w:szCs w:val="22"/>
              </w:rPr>
              <w:t>1.2. Opis stanu obecnego</w:t>
            </w:r>
          </w:p>
        </w:tc>
        <w:tc>
          <w:tcPr>
            <w:tcW w:w="4961" w:type="dxa"/>
            <w:shd w:val="clear" w:color="auto" w:fill="auto"/>
          </w:tcPr>
          <w:p w14:paraId="691EFBD1" w14:textId="3A4266CD" w:rsidR="001A325D" w:rsidRPr="00E567A0" w:rsidRDefault="001A325D" w:rsidP="001A325D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E567A0">
              <w:rPr>
                <w:rFonts w:ascii="Calibri" w:hAnsi="Calibri" w:cs="Calibri"/>
                <w:iCs/>
                <w:sz w:val="22"/>
                <w:szCs w:val="22"/>
              </w:rPr>
              <w:t>W opisie stanu obecnego: „W bibliotece IO wyszukiwanie pozycji realizowane jest z poziomu tradycyjnego inwentarza lub przez katalog komputerowy i platformę SowaSQL” czy będzie integracja z tym systemem?</w:t>
            </w:r>
          </w:p>
        </w:tc>
        <w:tc>
          <w:tcPr>
            <w:tcW w:w="3261" w:type="dxa"/>
            <w:shd w:val="clear" w:color="auto" w:fill="auto"/>
          </w:tcPr>
          <w:p w14:paraId="64AF7789" w14:textId="4BB8F4E3" w:rsidR="001A325D" w:rsidRPr="00E567A0" w:rsidRDefault="001A325D" w:rsidP="001A32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>Proszę o wyjaśnienie</w:t>
            </w:r>
          </w:p>
        </w:tc>
        <w:tc>
          <w:tcPr>
            <w:tcW w:w="3798" w:type="dxa"/>
          </w:tcPr>
          <w:p w14:paraId="269CB890" w14:textId="41E5A592" w:rsidR="001A325D" w:rsidRPr="004950D4" w:rsidRDefault="00D82D5D" w:rsidP="001A32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Katalog komputerowy i platforma SowaSQL nie będą integrowane z CB INHORT. </w:t>
            </w:r>
            <w:r w:rsidR="00527275" w:rsidRPr="004950D4">
              <w:rPr>
                <w:rFonts w:ascii="Calibri" w:hAnsi="Calibri" w:cs="Calibri"/>
                <w:color w:val="FF0000"/>
                <w:sz w:val="22"/>
                <w:szCs w:val="22"/>
              </w:rPr>
              <w:t>Zmieniono opis w pkt. 1.2 OZPI.</w:t>
            </w:r>
          </w:p>
        </w:tc>
      </w:tr>
      <w:tr w:rsidR="009F07C6" w:rsidRPr="00A62B6C" w14:paraId="425DEB5C" w14:textId="77777777" w:rsidTr="00245D94">
        <w:tc>
          <w:tcPr>
            <w:tcW w:w="562" w:type="dxa"/>
            <w:shd w:val="clear" w:color="auto" w:fill="auto"/>
          </w:tcPr>
          <w:p w14:paraId="6545DDAD" w14:textId="77777777" w:rsidR="009F07C6" w:rsidRPr="00E567A0" w:rsidRDefault="009F07C6" w:rsidP="009F07C6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4562CFC" w14:textId="57FA53D9" w:rsidR="009F07C6" w:rsidRPr="00A62B6C" w:rsidRDefault="009F07C6" w:rsidP="009F07C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2B6C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908920B" w14:textId="54CD1E63" w:rsidR="009F07C6" w:rsidRPr="00A62B6C" w:rsidRDefault="009F07C6" w:rsidP="009F07C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2B6C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4961" w:type="dxa"/>
            <w:shd w:val="clear" w:color="auto" w:fill="auto"/>
          </w:tcPr>
          <w:p w14:paraId="18D78950" w14:textId="37F5D2A5" w:rsidR="009F07C6" w:rsidRPr="00A62B6C" w:rsidRDefault="009F07C6" w:rsidP="009F07C6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A62B6C">
              <w:rPr>
                <w:rFonts w:ascii="Calibri" w:hAnsi="Calibri" w:cs="Calibri"/>
                <w:iCs/>
                <w:sz w:val="22"/>
                <w:szCs w:val="22"/>
              </w:rPr>
              <w:t>Nie wykazano wskaźników jakościowych, które pozwolą na właściwą ocenę efektów projektu</w:t>
            </w:r>
            <w:r w:rsidR="00266EF6" w:rsidRPr="00A62B6C">
              <w:rPr>
                <w:rFonts w:ascii="Calibri" w:hAnsi="Calibri" w:cs="Calibri"/>
                <w:iCs/>
                <w:sz w:val="22"/>
                <w:szCs w:val="22"/>
              </w:rPr>
              <w:t>,</w:t>
            </w:r>
            <w:r w:rsidRPr="00A62B6C">
              <w:rPr>
                <w:rFonts w:ascii="Calibri" w:hAnsi="Calibri" w:cs="Calibri"/>
                <w:iCs/>
                <w:sz w:val="22"/>
                <w:szCs w:val="22"/>
              </w:rPr>
              <w:t xml:space="preserve"> w szczególności, które </w:t>
            </w:r>
            <w:r w:rsidR="00A62B6C" w:rsidRPr="00A62B6C">
              <w:rPr>
                <w:rFonts w:ascii="Calibri" w:hAnsi="Calibri" w:cs="Calibri"/>
                <w:iCs/>
                <w:sz w:val="22"/>
                <w:szCs w:val="22"/>
              </w:rPr>
              <w:t xml:space="preserve">np. </w:t>
            </w:r>
            <w:r w:rsidRPr="00A62B6C">
              <w:rPr>
                <w:rFonts w:ascii="Calibri" w:hAnsi="Calibri" w:cs="Calibri"/>
                <w:iCs/>
                <w:sz w:val="22"/>
                <w:szCs w:val="22"/>
              </w:rPr>
              <w:t>potwierdzą wysoką jakość kopii cyfrowych realizowanych w ramach procesu digitalizacji.</w:t>
            </w:r>
          </w:p>
        </w:tc>
        <w:tc>
          <w:tcPr>
            <w:tcW w:w="3261" w:type="dxa"/>
            <w:shd w:val="clear" w:color="auto" w:fill="auto"/>
          </w:tcPr>
          <w:p w14:paraId="1FBB8952" w14:textId="7A914186" w:rsidR="009F07C6" w:rsidRPr="00A62B6C" w:rsidRDefault="009F07C6" w:rsidP="009F07C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798" w:type="dxa"/>
          </w:tcPr>
          <w:p w14:paraId="788FDEA9" w14:textId="462ABF32" w:rsidR="009F07C6" w:rsidRPr="004950D4" w:rsidRDefault="004645DF" w:rsidP="009F07C6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Do</w:t>
            </w:r>
            <w:r w:rsidR="0080423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OZPI wprowadzono wskaźnik jakościowy pn. „</w:t>
            </w:r>
            <w:r w:rsidR="00DC676A">
              <w:rPr>
                <w:rFonts w:ascii="Calibri" w:hAnsi="Calibri" w:cs="Calibri"/>
                <w:color w:val="FF0000"/>
                <w:sz w:val="22"/>
                <w:szCs w:val="22"/>
              </w:rPr>
              <w:t>Jakość kopii cyfrowych realizowanych w ramach procesu digitalizacji</w:t>
            </w:r>
            <w:r w:rsidR="002E6031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(</w:t>
            </w:r>
            <w:r w:rsidR="00235325">
              <w:rPr>
                <w:rFonts w:ascii="Calibri" w:hAnsi="Calibri" w:cs="Calibri"/>
                <w:color w:val="FF0000"/>
                <w:sz w:val="22"/>
                <w:szCs w:val="22"/>
              </w:rPr>
              <w:t>lpmm</w:t>
            </w:r>
            <w:r w:rsidR="002E6031">
              <w:rPr>
                <w:rFonts w:ascii="Calibri" w:hAnsi="Calibri" w:cs="Calibri"/>
                <w:color w:val="FF0000"/>
                <w:sz w:val="22"/>
                <w:szCs w:val="22"/>
              </w:rPr>
              <w:t>)</w:t>
            </w:r>
            <w:r w:rsidR="00804236">
              <w:rPr>
                <w:rFonts w:ascii="Calibri" w:hAnsi="Calibri" w:cs="Calibri"/>
                <w:color w:val="FF0000"/>
                <w:sz w:val="22"/>
                <w:szCs w:val="22"/>
              </w:rPr>
              <w:t>”.</w:t>
            </w:r>
          </w:p>
        </w:tc>
      </w:tr>
      <w:tr w:rsidR="005F0659" w:rsidRPr="00E567A0" w14:paraId="2DF4B69A" w14:textId="77777777" w:rsidTr="00245D94">
        <w:tc>
          <w:tcPr>
            <w:tcW w:w="562" w:type="dxa"/>
            <w:shd w:val="clear" w:color="auto" w:fill="auto"/>
          </w:tcPr>
          <w:p w14:paraId="721E64D4" w14:textId="77777777" w:rsidR="005F0659" w:rsidRPr="00A62B6C" w:rsidRDefault="005F0659" w:rsidP="005F0659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30F19AC" w14:textId="6DA42C3C" w:rsidR="005F0659" w:rsidRPr="00A62B6C" w:rsidRDefault="005F0659" w:rsidP="005F065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2B6C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5588A51" w14:textId="4E41DDFA" w:rsidR="005F0659" w:rsidRPr="00A62B6C" w:rsidRDefault="005F0659" w:rsidP="005F06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2B6C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4961" w:type="dxa"/>
            <w:shd w:val="clear" w:color="auto" w:fill="auto"/>
          </w:tcPr>
          <w:p w14:paraId="70BF0D0E" w14:textId="6B83DFB1" w:rsidR="005F0659" w:rsidRPr="00A62B6C" w:rsidRDefault="005F0659" w:rsidP="005F0659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A62B6C">
              <w:rPr>
                <w:rFonts w:ascii="Calibri" w:hAnsi="Calibri" w:cs="Calibri"/>
                <w:iCs/>
                <w:sz w:val="22"/>
                <w:szCs w:val="22"/>
              </w:rPr>
              <w:t xml:space="preserve"> W przypadku wskaźników 2.7 i 2.8 w wierszu „Wartość aktualna i docelowa KPI” należy wskazać jednostkę miary</w:t>
            </w:r>
          </w:p>
        </w:tc>
        <w:tc>
          <w:tcPr>
            <w:tcW w:w="3261" w:type="dxa"/>
            <w:shd w:val="clear" w:color="auto" w:fill="auto"/>
          </w:tcPr>
          <w:p w14:paraId="6C64C4CC" w14:textId="7DD35867" w:rsidR="005F0659" w:rsidRPr="00A62B6C" w:rsidRDefault="005F0659" w:rsidP="005F065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798" w:type="dxa"/>
          </w:tcPr>
          <w:p w14:paraId="70DEC9E8" w14:textId="7B9D32A9" w:rsidR="005F0659" w:rsidRPr="004950D4" w:rsidRDefault="00527275" w:rsidP="005F0659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>Wprowadzono zmianę w OZPI.</w:t>
            </w:r>
          </w:p>
        </w:tc>
      </w:tr>
      <w:tr w:rsidR="001A325D" w:rsidRPr="00E567A0" w14:paraId="09A40E80" w14:textId="77777777" w:rsidTr="00245D94">
        <w:tc>
          <w:tcPr>
            <w:tcW w:w="562" w:type="dxa"/>
            <w:shd w:val="clear" w:color="auto" w:fill="auto"/>
          </w:tcPr>
          <w:p w14:paraId="0EAC9B2E" w14:textId="77777777" w:rsidR="001A325D" w:rsidRPr="00E567A0" w:rsidRDefault="001A325D" w:rsidP="001A325D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EC9F713" w14:textId="7A947158" w:rsidR="001A325D" w:rsidRPr="00E567A0" w:rsidRDefault="001A325D" w:rsidP="001A325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751852B0" w14:textId="7A0A05AA" w:rsidR="001A325D" w:rsidRPr="00E567A0" w:rsidRDefault="001A325D" w:rsidP="001A325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567A0">
              <w:rPr>
                <w:rFonts w:ascii="Calibri" w:hAnsi="Calibri" w:cs="Calibri"/>
                <w:bCs/>
                <w:sz w:val="22"/>
                <w:szCs w:val="22"/>
              </w:rPr>
              <w:t>2.4 Produkty końcowe projektu</w:t>
            </w:r>
          </w:p>
        </w:tc>
        <w:tc>
          <w:tcPr>
            <w:tcW w:w="4961" w:type="dxa"/>
            <w:shd w:val="clear" w:color="auto" w:fill="auto"/>
          </w:tcPr>
          <w:p w14:paraId="41293262" w14:textId="35E701AB" w:rsidR="001A325D" w:rsidRPr="00E567A0" w:rsidRDefault="001A325D" w:rsidP="001A325D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>W ramach produktów wskazano słusznie „Raport testów wydajności”, „Raport z testów bezpieczeństwa”. Jednak w projekcie jako produkty końcowe powinny być wskazane pozytywne raporty z ww. testów</w:t>
            </w:r>
          </w:p>
        </w:tc>
        <w:tc>
          <w:tcPr>
            <w:tcW w:w="3261" w:type="dxa"/>
            <w:shd w:val="clear" w:color="auto" w:fill="auto"/>
          </w:tcPr>
          <w:p w14:paraId="647EAA99" w14:textId="2D092F25" w:rsidR="001A325D" w:rsidRPr="00E567A0" w:rsidRDefault="001A325D" w:rsidP="001A32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 xml:space="preserve">Proszę o analizę i korektę opisu założeń </w:t>
            </w:r>
          </w:p>
        </w:tc>
        <w:tc>
          <w:tcPr>
            <w:tcW w:w="3798" w:type="dxa"/>
          </w:tcPr>
          <w:p w14:paraId="6A6396FB" w14:textId="41EBB51F" w:rsidR="001A325D" w:rsidRPr="004950D4" w:rsidRDefault="00527275" w:rsidP="001A32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>Wprowadzono zmianę w OZPI przy czym skorygowano także tę kwestię w produkcie pn. „Raport z testów UX”</w:t>
            </w:r>
            <w:r w:rsidR="002C6E0B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oraz „R</w:t>
            </w:r>
            <w:r w:rsidR="002C6E0B" w:rsidRPr="002C6E0B">
              <w:rPr>
                <w:rFonts w:ascii="Calibri" w:hAnsi="Calibri" w:cs="Calibri"/>
                <w:color w:val="FF0000"/>
                <w:sz w:val="22"/>
                <w:szCs w:val="22"/>
              </w:rPr>
              <w:t>apor</w:t>
            </w:r>
            <w:r w:rsidR="002C6E0B">
              <w:rPr>
                <w:rFonts w:ascii="Calibri" w:hAnsi="Calibri" w:cs="Calibri"/>
                <w:color w:val="FF0000"/>
                <w:sz w:val="22"/>
                <w:szCs w:val="22"/>
              </w:rPr>
              <w:t>cie</w:t>
            </w:r>
            <w:r w:rsidR="002C6E0B" w:rsidRPr="002C6E0B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z inicjalnego testu prywatności</w:t>
            </w:r>
            <w:r w:rsidR="002C6E0B">
              <w:rPr>
                <w:rFonts w:ascii="Calibri" w:hAnsi="Calibri" w:cs="Calibri"/>
                <w:color w:val="FF0000"/>
                <w:sz w:val="22"/>
                <w:szCs w:val="22"/>
              </w:rPr>
              <w:t>”.</w:t>
            </w:r>
          </w:p>
        </w:tc>
      </w:tr>
      <w:tr w:rsidR="001A325D" w:rsidRPr="00E567A0" w14:paraId="0076BE03" w14:textId="77777777" w:rsidTr="00245D94">
        <w:tc>
          <w:tcPr>
            <w:tcW w:w="562" w:type="dxa"/>
            <w:shd w:val="clear" w:color="auto" w:fill="auto"/>
          </w:tcPr>
          <w:p w14:paraId="75CD0CE1" w14:textId="77777777" w:rsidR="001A325D" w:rsidRPr="00E567A0" w:rsidRDefault="001A325D" w:rsidP="001A325D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673FF69" w14:textId="2782BCB4" w:rsidR="001A325D" w:rsidRPr="00E567A0" w:rsidRDefault="004671E8" w:rsidP="001A325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B1A39BC" w14:textId="62E4AC7D" w:rsidR="001A325D" w:rsidRPr="00E567A0" w:rsidRDefault="001A325D" w:rsidP="001A325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567A0">
              <w:rPr>
                <w:rFonts w:ascii="Calibri" w:hAnsi="Calibri" w:cs="Calibri"/>
                <w:bCs/>
                <w:sz w:val="22"/>
                <w:szCs w:val="22"/>
              </w:rPr>
              <w:t>2.4 Produkty końcowe projektu</w:t>
            </w:r>
          </w:p>
        </w:tc>
        <w:tc>
          <w:tcPr>
            <w:tcW w:w="4961" w:type="dxa"/>
            <w:shd w:val="clear" w:color="auto" w:fill="auto"/>
          </w:tcPr>
          <w:p w14:paraId="7825ABEC" w14:textId="6C9ED47D" w:rsidR="001A325D" w:rsidRPr="00E567A0" w:rsidRDefault="001A325D" w:rsidP="001A325D">
            <w:pPr>
              <w:rPr>
                <w:rFonts w:ascii="Calibri" w:hAnsi="Calibri" w:cs="Calibri"/>
                <w:iCs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>W ramach produktów nie wymieniono nieruchomości 950 m. kw. (obiekt CB INHORT)</w:t>
            </w:r>
          </w:p>
        </w:tc>
        <w:tc>
          <w:tcPr>
            <w:tcW w:w="3261" w:type="dxa"/>
            <w:shd w:val="clear" w:color="auto" w:fill="auto"/>
          </w:tcPr>
          <w:p w14:paraId="584179A4" w14:textId="048FE49F" w:rsidR="001A325D" w:rsidRPr="00E567A0" w:rsidRDefault="001A325D" w:rsidP="001A32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>Proszę o analizę i korektę opisu założeń lub wyjaśnienie</w:t>
            </w:r>
          </w:p>
        </w:tc>
        <w:tc>
          <w:tcPr>
            <w:tcW w:w="3798" w:type="dxa"/>
          </w:tcPr>
          <w:p w14:paraId="59B499A2" w14:textId="34BEF69D" w:rsidR="001A325D" w:rsidRPr="004950D4" w:rsidRDefault="00527275" w:rsidP="001A32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Wprowadzono zmianę </w:t>
            </w:r>
            <w:r w:rsidR="00E476E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produktach przedstawionych </w:t>
            </w: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>w OZPI.</w:t>
            </w:r>
          </w:p>
        </w:tc>
      </w:tr>
      <w:tr w:rsidR="00AA2F38" w:rsidRPr="00A62B6C" w14:paraId="6FEC98D5" w14:textId="77777777" w:rsidTr="00245D94">
        <w:tc>
          <w:tcPr>
            <w:tcW w:w="562" w:type="dxa"/>
            <w:shd w:val="clear" w:color="auto" w:fill="auto"/>
          </w:tcPr>
          <w:p w14:paraId="6171005E" w14:textId="77777777" w:rsidR="00AA2F38" w:rsidRPr="00E567A0" w:rsidRDefault="00AA2F38" w:rsidP="00AA2F38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7280D22" w14:textId="3442B0C0" w:rsidR="00AA2F38" w:rsidRPr="00A62B6C" w:rsidRDefault="00AA2F38" w:rsidP="00AA2F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2B6C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68CBC46" w14:textId="1FF90830" w:rsidR="00AA2F38" w:rsidRPr="00A62B6C" w:rsidRDefault="00AA2F38" w:rsidP="00AA2F3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2B6C">
              <w:rPr>
                <w:rFonts w:ascii="Calibri" w:hAnsi="Calibri" w:cs="Calibr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961" w:type="dxa"/>
            <w:shd w:val="clear" w:color="auto" w:fill="auto"/>
          </w:tcPr>
          <w:p w14:paraId="401FAAFD" w14:textId="079F9134" w:rsidR="00AA2F38" w:rsidRPr="00A62B6C" w:rsidRDefault="00AA2F38" w:rsidP="00AA2F38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W każdej z pozycji kosztowych wykazano „koszty pośrednie”, należy wykazać wyłącznie w pozycji kosztowej „Koszty zarządzania i wsparcia”</w:t>
            </w:r>
          </w:p>
        </w:tc>
        <w:tc>
          <w:tcPr>
            <w:tcW w:w="3261" w:type="dxa"/>
            <w:shd w:val="clear" w:color="auto" w:fill="auto"/>
          </w:tcPr>
          <w:p w14:paraId="19EF726C" w14:textId="066BE0B9" w:rsidR="00AA2F38" w:rsidRPr="00A62B6C" w:rsidRDefault="00AA2F38" w:rsidP="00AA2F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 xml:space="preserve">Proszę o analizę i korektę opisu założeń </w:t>
            </w:r>
          </w:p>
        </w:tc>
        <w:tc>
          <w:tcPr>
            <w:tcW w:w="3798" w:type="dxa"/>
          </w:tcPr>
          <w:p w14:paraId="18C353B7" w14:textId="1790C4BE" w:rsidR="00E476ED" w:rsidRDefault="007C085C" w:rsidP="00AA2F3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Opisy poszczególnych pozycji zmieniono zgodnie z uwagą. </w:t>
            </w:r>
            <w:r w:rsidR="00E476ED">
              <w:rPr>
                <w:rFonts w:ascii="Calibri" w:hAnsi="Calibri" w:cs="Calibri"/>
                <w:color w:val="FF0000"/>
                <w:sz w:val="22"/>
                <w:szCs w:val="22"/>
              </w:rPr>
              <w:t>Łączna wartość kosztów pośrednich była pierwotnie zawarta w pozycji „</w:t>
            </w:r>
            <w:r w:rsidR="00E476ED" w:rsidRPr="00E476ED">
              <w:rPr>
                <w:rFonts w:ascii="Calibri" w:hAnsi="Calibri" w:cs="Calibri"/>
                <w:color w:val="FF0000"/>
                <w:sz w:val="22"/>
                <w:szCs w:val="22"/>
              </w:rPr>
              <w:t>Koszty zarządzania i wsparcia</w:t>
            </w:r>
            <w:r w:rsidR="00E476E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”. </w:t>
            </w:r>
          </w:p>
          <w:p w14:paraId="120549CB" w14:textId="2712D6B3" w:rsidR="00AA2F38" w:rsidRPr="004950D4" w:rsidRDefault="007C085C" w:rsidP="00AA2F3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>Skorygowano także opis w pozycji „Koszty zarządzania i wsparcia” z błędnie wprowadzonej „6%” na „3%”.</w:t>
            </w:r>
          </w:p>
        </w:tc>
      </w:tr>
      <w:tr w:rsidR="00AA2F38" w:rsidRPr="00E567A0" w14:paraId="083D2CE0" w14:textId="77777777" w:rsidTr="00245D94">
        <w:tc>
          <w:tcPr>
            <w:tcW w:w="562" w:type="dxa"/>
            <w:shd w:val="clear" w:color="auto" w:fill="auto"/>
          </w:tcPr>
          <w:p w14:paraId="345E70D2" w14:textId="77777777" w:rsidR="00AA2F38" w:rsidRPr="00A62B6C" w:rsidRDefault="00AA2F38" w:rsidP="00AA2F38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61AF6AA" w14:textId="6D768F84" w:rsidR="00AA2F38" w:rsidRPr="00A62B6C" w:rsidRDefault="00AA2F38" w:rsidP="00AA2F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2B6C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7375B172" w14:textId="786CB4C9" w:rsidR="00AA2F38" w:rsidRPr="00A62B6C" w:rsidRDefault="00AA2F38" w:rsidP="00AA2F3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2B6C">
              <w:rPr>
                <w:rFonts w:ascii="Calibri" w:hAnsi="Calibri" w:cs="Calibr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961" w:type="dxa"/>
            <w:shd w:val="clear" w:color="auto" w:fill="auto"/>
          </w:tcPr>
          <w:p w14:paraId="5BA369C6" w14:textId="5FB30B5F" w:rsidR="00AA2F38" w:rsidRPr="00A62B6C" w:rsidRDefault="00AA2F38" w:rsidP="00AA2F38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W części pozycji kosztowych wykazano „usługi programistyczne”, należy wykazać wyłącznie w pozycji kosztowej „Oprogramowanie”</w:t>
            </w:r>
          </w:p>
          <w:p w14:paraId="38B1534A" w14:textId="77777777" w:rsidR="00AA2F38" w:rsidRPr="00A62B6C" w:rsidRDefault="00AA2F38" w:rsidP="00AA2F38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5254C84" w14:textId="398CF515" w:rsidR="00AA2F38" w:rsidRPr="00A62B6C" w:rsidRDefault="00AA2F38" w:rsidP="00AA2F3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02F51F3A" w14:textId="7398D97E" w:rsidR="00AA2F38" w:rsidRPr="00A62B6C" w:rsidRDefault="00AA2F38" w:rsidP="00AA2F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 xml:space="preserve">Proszę o analizę i korektę opisu założeń </w:t>
            </w:r>
          </w:p>
        </w:tc>
        <w:tc>
          <w:tcPr>
            <w:tcW w:w="3798" w:type="dxa"/>
          </w:tcPr>
          <w:p w14:paraId="10BB9B30" w14:textId="55869A34" w:rsidR="00AA2F38" w:rsidRPr="004950D4" w:rsidRDefault="001B53E6" w:rsidP="00AA2F3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Wprowadzono zmianę w poszczególnych pozycjach kosztowych poprzez korektę opisu – wydatki </w:t>
            </w:r>
            <w:r w:rsidR="00E476ED">
              <w:rPr>
                <w:rFonts w:ascii="Calibri" w:hAnsi="Calibri" w:cs="Calibri"/>
                <w:color w:val="FF0000"/>
                <w:sz w:val="22"/>
                <w:szCs w:val="22"/>
              </w:rPr>
              <w:t>w nich zaplanowane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nie będą miały stricte charakteru „usług programistycznych” lecz testów i analiz.</w:t>
            </w:r>
          </w:p>
        </w:tc>
      </w:tr>
      <w:tr w:rsidR="00AA2F38" w:rsidRPr="00E567A0" w14:paraId="64DD3CDB" w14:textId="77777777" w:rsidTr="00245D94">
        <w:tc>
          <w:tcPr>
            <w:tcW w:w="562" w:type="dxa"/>
            <w:shd w:val="clear" w:color="auto" w:fill="auto"/>
          </w:tcPr>
          <w:p w14:paraId="48F484BD" w14:textId="77777777" w:rsidR="00AA2F38" w:rsidRPr="00A62B6C" w:rsidRDefault="00AA2F38" w:rsidP="00AA2F38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795236B" w14:textId="20E56003" w:rsidR="00AA2F38" w:rsidRPr="00A62B6C" w:rsidRDefault="00AA2F38" w:rsidP="00AA2F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2B6C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5F7CBB20" w14:textId="1AA1200B" w:rsidR="00AA2F38" w:rsidRPr="00A62B6C" w:rsidRDefault="00AA2F38" w:rsidP="00AA2F3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2B6C">
              <w:rPr>
                <w:rFonts w:ascii="Calibri" w:hAnsi="Calibri" w:cs="Calibr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961" w:type="dxa"/>
            <w:shd w:val="clear" w:color="auto" w:fill="auto"/>
          </w:tcPr>
          <w:p w14:paraId="08D93657" w14:textId="77777777" w:rsidR="00AA2F38" w:rsidRPr="00A62B6C" w:rsidRDefault="00AA2F38" w:rsidP="00AA2F38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W pozycji kosztowej „Bezpieczeństwo” wliczono koszty:</w:t>
            </w:r>
          </w:p>
          <w:p w14:paraId="4F23B31C" w14:textId="15015371" w:rsidR="00AA2F38" w:rsidRPr="00A62B6C" w:rsidRDefault="00AA2F38" w:rsidP="00AA2F38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audytów dostępności treści pod katem zgodności z aktualnym standardem WCAG, które powinny być wliczone do pozycji kosztowej „Koszty UX i grafiki”</w:t>
            </w:r>
          </w:p>
        </w:tc>
        <w:tc>
          <w:tcPr>
            <w:tcW w:w="3261" w:type="dxa"/>
            <w:shd w:val="clear" w:color="auto" w:fill="auto"/>
          </w:tcPr>
          <w:p w14:paraId="279B1603" w14:textId="49DCB122" w:rsidR="00AA2F38" w:rsidRPr="00E567A0" w:rsidRDefault="00AA2F38" w:rsidP="00AA2F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  <w:r w:rsidRPr="00E567A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798" w:type="dxa"/>
          </w:tcPr>
          <w:p w14:paraId="03A82698" w14:textId="592C379F" w:rsidR="00AA2F38" w:rsidRPr="004950D4" w:rsidRDefault="001B53E6" w:rsidP="00AA2F3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Usunięto audyt dostępności z pozycji „Bezpieczeństwo” i wskazano </w:t>
            </w:r>
            <w:r w:rsidR="00E476ED">
              <w:rPr>
                <w:rFonts w:ascii="Calibri" w:hAnsi="Calibri" w:cs="Calibri"/>
                <w:color w:val="FF0000"/>
                <w:sz w:val="22"/>
                <w:szCs w:val="22"/>
              </w:rPr>
              <w:t>jego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rzeczywiste położenie jako koszty UX i grafiki - vide pkt 8. (</w:t>
            </w:r>
            <w:r w:rsidRPr="001B53E6">
              <w:rPr>
                <w:rFonts w:ascii="Calibri" w:hAnsi="Calibri" w:cs="Calibri"/>
                <w:color w:val="FF0000"/>
                <w:sz w:val="22"/>
                <w:szCs w:val="22"/>
              </w:rPr>
              <w:t>testy UX i dostępności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>)</w:t>
            </w:r>
            <w:r w:rsidR="00E476ED">
              <w:rPr>
                <w:rFonts w:ascii="Calibri" w:hAnsi="Calibri" w:cs="Calibri"/>
                <w:color w:val="FF0000"/>
                <w:sz w:val="22"/>
                <w:szCs w:val="22"/>
              </w:rPr>
              <w:t>.</w:t>
            </w:r>
          </w:p>
        </w:tc>
      </w:tr>
      <w:tr w:rsidR="00AA2F38" w:rsidRPr="00E567A0" w14:paraId="2407F554" w14:textId="77777777" w:rsidTr="00245D94">
        <w:tc>
          <w:tcPr>
            <w:tcW w:w="562" w:type="dxa"/>
            <w:shd w:val="clear" w:color="auto" w:fill="auto"/>
          </w:tcPr>
          <w:p w14:paraId="6325729D" w14:textId="77777777" w:rsidR="00AA2F38" w:rsidRPr="00E567A0" w:rsidRDefault="00AA2F38" w:rsidP="00AA2F38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AAE074" w14:textId="7D8386E5" w:rsidR="00AA2F38" w:rsidRPr="00A62B6C" w:rsidRDefault="00AA2F38" w:rsidP="00AA2F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2B6C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C719FCC" w14:textId="79F77B75" w:rsidR="00AA2F38" w:rsidRPr="00A62B6C" w:rsidRDefault="00AA2F38" w:rsidP="00AA2F3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2B6C">
              <w:rPr>
                <w:rFonts w:ascii="Calibri" w:hAnsi="Calibri" w:cs="Calibr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961" w:type="dxa"/>
            <w:shd w:val="clear" w:color="auto" w:fill="auto"/>
          </w:tcPr>
          <w:p w14:paraId="5D16962B" w14:textId="77777777" w:rsidR="00AA2F38" w:rsidRPr="00A62B6C" w:rsidRDefault="00AA2F38" w:rsidP="00AA2F38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 xml:space="preserve">Należy zweryfikować zakres ujęty w pozycji kosztowej „Koszty zarządzania i wsparcia (w tym wynagrodzenia Personelu wspomagającego)” </w:t>
            </w:r>
          </w:p>
          <w:p w14:paraId="7DD60D5A" w14:textId="77777777" w:rsidR="00AA2F38" w:rsidRPr="00A62B6C" w:rsidRDefault="00AA2F38" w:rsidP="00AA2F38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7E99081" w14:textId="7B9E2B67" w:rsidR="00AA2F38" w:rsidRPr="00A62B6C" w:rsidRDefault="00AA2F38" w:rsidP="00AA2F38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 xml:space="preserve">W tej pozycji należy wykazać koszty zarządu (w tym kierowników projektu), asystentów, doradców prawnych, finansowych oraz koszty pośrednie, zgodnie z definicją stosowaną w projektach współfinansowanych ze środków UE. </w:t>
            </w:r>
          </w:p>
          <w:p w14:paraId="26595B43" w14:textId="77777777" w:rsidR="00AA2F38" w:rsidRPr="00A62B6C" w:rsidRDefault="00AA2F38" w:rsidP="00AA2F38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Wynagrodzenia pracowników merytorycznych (tj. bezpośrednio realizujące zadania związane z wytworzeniem i wdrożeniem/udostępnieniem produktów projektu), w tym zatrudnionych na podstawie usług bodyleasing, powinny być wykazane w innych pozycjach kosztowych, niż „Koszty zarządzania i wsparcia (w tym wynagrodzenia Personelu wspomagającego)”.</w:t>
            </w:r>
          </w:p>
          <w:p w14:paraId="3CE75901" w14:textId="77777777" w:rsidR="00A62B6C" w:rsidRPr="00A62B6C" w:rsidRDefault="00A62B6C" w:rsidP="00AA2F38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32D6669" w14:textId="17415F71" w:rsidR="00A62B6C" w:rsidRPr="00A62B6C" w:rsidRDefault="00A62B6C" w:rsidP="00A62B6C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lastRenderedPageBreak/>
              <w:t>Koszty dokumentacja techniczna, finansowa o ile jej opracowanie jest niezbędne do</w:t>
            </w:r>
          </w:p>
          <w:p w14:paraId="63A5CC5C" w14:textId="46E5FE16" w:rsidR="00A62B6C" w:rsidRPr="00A62B6C" w:rsidRDefault="00A62B6C" w:rsidP="00A62B6C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przygotowania lub realizacji projektu, z wyj. WoD, studium wykonalności, należy wykazać poza kosztami zarządu, tj. „Oprogramowanie”.</w:t>
            </w:r>
          </w:p>
          <w:p w14:paraId="47452535" w14:textId="77777777" w:rsidR="00AA2F38" w:rsidRPr="00A62B6C" w:rsidRDefault="00AA2F38" w:rsidP="00AA2F38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E0C5742" w14:textId="70438432" w:rsidR="00AA2F38" w:rsidRPr="00A62B6C" w:rsidRDefault="00AA2F38" w:rsidP="00AA2F38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W przypadku kosztów, które nie należą do żadnej z wymienionych w OZPI kategorii, koszty należy uwzględnić w pozycji kosztowej „Koszty zarządzania i wsparcia (w tym wynagrodzenia Personelu wspomagającego)”, przy czym w kolumnie drugiej należy wskazać wyraźnie czego dotyczą doliczone koszty niedotyczące „Kosztów zarządzania i wsparcia (w tym wynagrodzenia Personelu wspomagającego)” i w jakiej wysokości.</w:t>
            </w:r>
          </w:p>
        </w:tc>
        <w:tc>
          <w:tcPr>
            <w:tcW w:w="3261" w:type="dxa"/>
            <w:shd w:val="clear" w:color="auto" w:fill="auto"/>
          </w:tcPr>
          <w:p w14:paraId="1A7C6C73" w14:textId="7CBE2CEA" w:rsidR="00AA2F38" w:rsidRPr="00E567A0" w:rsidRDefault="00A62B6C" w:rsidP="00AA2F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3798" w:type="dxa"/>
          </w:tcPr>
          <w:p w14:paraId="740A89CD" w14:textId="3C43268C" w:rsidR="00B216AA" w:rsidRDefault="00B216AA" w:rsidP="00AA2F3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Zakres wydatków ujęty w pozycji </w:t>
            </w:r>
            <w:r w:rsidRPr="00B216AA">
              <w:rPr>
                <w:rFonts w:ascii="Calibri" w:hAnsi="Calibri" w:cs="Calibri"/>
                <w:color w:val="FF0000"/>
                <w:sz w:val="22"/>
                <w:szCs w:val="22"/>
              </w:rPr>
              <w:t>kosztowej „Koszty zarządzania i wsparcia (w tym wynagrodzenia Personelu wspomagającego)”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dotyczy jedynie kosztów zarządu: </w:t>
            </w:r>
            <w:r w:rsidR="006229E7">
              <w:rPr>
                <w:rFonts w:ascii="Calibri" w:hAnsi="Calibri" w:cs="Calibri"/>
                <w:color w:val="FF0000"/>
                <w:sz w:val="22"/>
                <w:szCs w:val="22"/>
              </w:rPr>
              <w:t>k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ierownika projektu, jego asystenta koordynującego przebieg poszczególnych zadań oraz </w:t>
            </w:r>
            <w:r w:rsidR="006229E7">
              <w:rPr>
                <w:rFonts w:ascii="Calibri" w:hAnsi="Calibri" w:cs="Calibri"/>
                <w:color w:val="FF0000"/>
                <w:sz w:val="22"/>
                <w:szCs w:val="22"/>
              </w:rPr>
              <w:t>asystenta wspierającego koordynatora.</w:t>
            </w:r>
          </w:p>
          <w:p w14:paraId="1B9305BF" w14:textId="77777777" w:rsidR="00B216AA" w:rsidRDefault="00B216AA" w:rsidP="00AA2F3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  <w:p w14:paraId="325939B7" w14:textId="14FC0A93" w:rsidR="00B216AA" w:rsidRPr="004950D4" w:rsidRDefault="00B216AA" w:rsidP="00AA2F38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B216AA">
              <w:rPr>
                <w:rFonts w:ascii="Calibri" w:hAnsi="Calibri" w:cs="Calibri"/>
                <w:color w:val="FF0000"/>
                <w:sz w:val="22"/>
                <w:szCs w:val="22"/>
              </w:rPr>
              <w:t>Wprowadzono zmian</w:t>
            </w:r>
            <w:r w:rsidR="006229E7">
              <w:rPr>
                <w:rFonts w:ascii="Calibri" w:hAnsi="Calibri" w:cs="Calibri"/>
                <w:color w:val="FF0000"/>
                <w:sz w:val="22"/>
                <w:szCs w:val="22"/>
              </w:rPr>
              <w:t>ę</w:t>
            </w:r>
            <w:r w:rsidRPr="00B216AA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w zakresie 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przeniesienia wydatków na dokumentację i studium wykonalności do pozycji „oprogramowanie”</w:t>
            </w:r>
            <w:r w:rsidR="006229E7">
              <w:rPr>
                <w:rFonts w:ascii="Calibri" w:hAnsi="Calibri" w:cs="Calibri"/>
                <w:color w:val="FF0000"/>
                <w:sz w:val="22"/>
                <w:szCs w:val="22"/>
              </w:rPr>
              <w:t>.</w:t>
            </w:r>
          </w:p>
        </w:tc>
      </w:tr>
      <w:tr w:rsidR="00B202F6" w:rsidRPr="00A62B6C" w14:paraId="0B3A05A7" w14:textId="77777777" w:rsidTr="00245D94">
        <w:tc>
          <w:tcPr>
            <w:tcW w:w="562" w:type="dxa"/>
            <w:shd w:val="clear" w:color="auto" w:fill="auto"/>
          </w:tcPr>
          <w:p w14:paraId="4B3B2609" w14:textId="77777777" w:rsidR="00B202F6" w:rsidRPr="00E567A0" w:rsidRDefault="00B202F6" w:rsidP="00B202F6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72F0E26" w14:textId="4A6188F8" w:rsidR="00B202F6" w:rsidRPr="00A62B6C" w:rsidRDefault="00B202F6" w:rsidP="00B202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2B6C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233E8A58" w14:textId="1AD065CB" w:rsidR="00B202F6" w:rsidRPr="00A62B6C" w:rsidRDefault="00B202F6" w:rsidP="00B202F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2B6C">
              <w:rPr>
                <w:rFonts w:ascii="Calibri" w:hAnsi="Calibri" w:cs="Calibr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961" w:type="dxa"/>
            <w:shd w:val="clear" w:color="auto" w:fill="auto"/>
          </w:tcPr>
          <w:p w14:paraId="314E10D6" w14:textId="4617377A" w:rsidR="00B202F6" w:rsidRPr="00A62B6C" w:rsidRDefault="00B202F6" w:rsidP="00B202F6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W kosztach ujętych w pozycji kosztowej „Oprogramowanie” w kolumnie dot. opisu pozycji kosztowych (druga kolumna tabeli) w celu umożliwienia oceny efektywności kosztowej produktów projektu należy podać dodatkowo ogólną kwotę poniesioną na wynagrodzenia personelu lub wynagrodzenia wykonawcy związanych z digitalizacją.</w:t>
            </w:r>
          </w:p>
        </w:tc>
        <w:tc>
          <w:tcPr>
            <w:tcW w:w="3261" w:type="dxa"/>
            <w:shd w:val="clear" w:color="auto" w:fill="auto"/>
          </w:tcPr>
          <w:p w14:paraId="1AE8A46E" w14:textId="22EBD37E" w:rsidR="00B202F6" w:rsidRPr="00A62B6C" w:rsidRDefault="00B202F6" w:rsidP="00B202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798" w:type="dxa"/>
          </w:tcPr>
          <w:p w14:paraId="69F8DCC3" w14:textId="4C4BDF46" w:rsidR="00B202F6" w:rsidRPr="004950D4" w:rsidRDefault="006229E7" w:rsidP="00B202F6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Wprowadzono odpowiednią informację na temat wynagrodzenia wykonawcy</w:t>
            </w:r>
            <w:r w:rsidR="00286D3B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="00286D3B" w:rsidRPr="00286D3B">
              <w:rPr>
                <w:rFonts w:ascii="Calibri" w:hAnsi="Calibri" w:cs="Calibri"/>
                <w:color w:val="FF0000"/>
                <w:sz w:val="22"/>
                <w:szCs w:val="22"/>
              </w:rPr>
              <w:t>platformy gromadzącej i udostępniającej cyfrowe zasoby</w:t>
            </w:r>
            <w:r w:rsidR="00286D3B">
              <w:rPr>
                <w:rFonts w:ascii="Calibri" w:hAnsi="Calibri" w:cs="Calibri"/>
                <w:color w:val="FF0000"/>
                <w:sz w:val="22"/>
                <w:szCs w:val="22"/>
              </w:rPr>
              <w:t>.</w:t>
            </w:r>
          </w:p>
        </w:tc>
      </w:tr>
      <w:tr w:rsidR="00B202F6" w:rsidRPr="00E567A0" w14:paraId="70C7C7B2" w14:textId="77777777" w:rsidTr="00245D94">
        <w:tc>
          <w:tcPr>
            <w:tcW w:w="562" w:type="dxa"/>
            <w:shd w:val="clear" w:color="auto" w:fill="auto"/>
          </w:tcPr>
          <w:p w14:paraId="29B7DD6E" w14:textId="77777777" w:rsidR="00B202F6" w:rsidRPr="00A62B6C" w:rsidRDefault="00B202F6" w:rsidP="00B202F6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DB69EE1" w14:textId="4C1D5EA4" w:rsidR="00B202F6" w:rsidRPr="00A62B6C" w:rsidRDefault="00B202F6" w:rsidP="00B202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2B6C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1F9D004" w14:textId="1DC49990" w:rsidR="00B202F6" w:rsidRPr="00A62B6C" w:rsidRDefault="00B202F6" w:rsidP="00B202F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2B6C">
              <w:rPr>
                <w:rFonts w:ascii="Calibri" w:hAnsi="Calibri" w:cs="Calibr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961" w:type="dxa"/>
            <w:shd w:val="clear" w:color="auto" w:fill="auto"/>
          </w:tcPr>
          <w:p w14:paraId="1A43F6F1" w14:textId="33BB1397" w:rsidR="00B202F6" w:rsidRPr="00A62B6C" w:rsidRDefault="00B202F6" w:rsidP="00B202F6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W kosztach ujętych w pozycji kosztowej „Oprogramowanie” w kolumnie dot. opisu pozycji kosztowych (druga kolumna tabeli) w celu umożliwienia oceny efektywności kosztowej produktów projektu należy podać dodatkowo ogólną kwotę poniesioną na narzędzia digitalizacyjne.</w:t>
            </w:r>
          </w:p>
          <w:p w14:paraId="3A88F5B2" w14:textId="275312EA" w:rsidR="00B202F6" w:rsidRPr="00A62B6C" w:rsidRDefault="00B202F6" w:rsidP="00B202F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71CF3C9" w14:textId="2654725B" w:rsidR="006F68F3" w:rsidRPr="00A62B6C" w:rsidRDefault="006F68F3" w:rsidP="006F68F3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W przypadku dużych kosztów wynikających z zakupów narzędzi digitalizacyjnych, prosimy o zaprezentowanie uzasadnienia (piąta kolumna tabeli) w tym zakresie.</w:t>
            </w:r>
          </w:p>
          <w:p w14:paraId="375C4277" w14:textId="77777777" w:rsidR="007E3868" w:rsidRPr="00A62B6C" w:rsidRDefault="007E3868" w:rsidP="006F68F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7ADFEB8" w14:textId="613644BB" w:rsidR="00B202F6" w:rsidRPr="00A62B6C" w:rsidRDefault="006F68F3" w:rsidP="006F68F3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 xml:space="preserve">W przypadku kosztów ponoszonych na rozbudowę własnego Data Center, prosimy o zaprezentowanie </w:t>
            </w:r>
            <w:r w:rsidRPr="00A62B6C">
              <w:rPr>
                <w:rFonts w:ascii="Calibri" w:hAnsi="Calibri" w:cs="Calibri"/>
                <w:sz w:val="22"/>
                <w:szCs w:val="22"/>
              </w:rPr>
              <w:lastRenderedPageBreak/>
              <w:t>uzasadnienia (piąta kolumna tabeli) w tym zakresie, tj. uzasadnienia dla rozbudowy własnego Data Center, względem wykorzystania zewnętrznego Data Center (chmury).</w:t>
            </w:r>
          </w:p>
        </w:tc>
        <w:tc>
          <w:tcPr>
            <w:tcW w:w="3261" w:type="dxa"/>
            <w:shd w:val="clear" w:color="auto" w:fill="auto"/>
          </w:tcPr>
          <w:p w14:paraId="4911CDCE" w14:textId="4F85B24F" w:rsidR="00B202F6" w:rsidRPr="00A62B6C" w:rsidRDefault="00B202F6" w:rsidP="00B202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3798" w:type="dxa"/>
          </w:tcPr>
          <w:p w14:paraId="1543A37C" w14:textId="701C5C61" w:rsidR="00286D3B" w:rsidRDefault="00286D3B" w:rsidP="00B202F6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286D3B">
              <w:rPr>
                <w:rFonts w:ascii="Calibri" w:hAnsi="Calibri" w:cs="Calibri"/>
                <w:color w:val="FF0000"/>
                <w:sz w:val="22"/>
                <w:szCs w:val="22"/>
              </w:rPr>
              <w:t>Wprowadzono odpowiednią informację na temat wynagrodzenia wykonawcy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platformy gromadzącej i udostępniającej cyfrowe zasoby - </w:t>
            </w:r>
            <w:r w:rsidRPr="00286D3B">
              <w:rPr>
                <w:rFonts w:ascii="Calibri" w:hAnsi="Calibri" w:cs="Calibri"/>
                <w:color w:val="FF0000"/>
                <w:sz w:val="22"/>
                <w:szCs w:val="22"/>
              </w:rPr>
              <w:t>1 328 400,00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zł brutto</w:t>
            </w:r>
            <w:r w:rsidR="00E4170F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– oszacowano na podstawie otrzymanej oferty od potencjalnego wykonawcy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. </w:t>
            </w:r>
          </w:p>
          <w:p w14:paraId="7E378DA7" w14:textId="16ED4576" w:rsidR="00B202F6" w:rsidRDefault="00286D3B" w:rsidP="00B202F6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Ponadto, na narzędzia digitalizacyjne przewidziano </w:t>
            </w:r>
            <w:r w:rsidRPr="00286D3B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wydatki na zakup i dostawę sprzętu informatycznego i teleinformatycznego takiego jak serwery i sprzęt LAN - 475 518,00 zł brutto </w:t>
            </w:r>
            <w:r w:rsidR="00E4170F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(oszacowano na podstawie analizy potrzeb i zebranych ofert od </w:t>
            </w:r>
            <w:r w:rsidR="00E4170F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 xml:space="preserve">potencjalnych dostawców) </w:t>
            </w:r>
            <w:r w:rsidRPr="00286D3B">
              <w:rPr>
                <w:rFonts w:ascii="Calibri" w:hAnsi="Calibri" w:cs="Calibri"/>
                <w:color w:val="FF0000"/>
                <w:sz w:val="22"/>
                <w:szCs w:val="22"/>
              </w:rPr>
              <w:t>oraz wydatki związane z zakupem infrastruktury do pozyskiwania udostępnianych w ramach projektu danych takie jak skanery filmów 35mm, skanery płaskie, automatyczny skaner do książek i stacje robocze - 734 679,00 zł brutto</w:t>
            </w:r>
            <w:r w:rsidR="00E4170F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="00E4170F" w:rsidRPr="00E4170F">
              <w:rPr>
                <w:rFonts w:ascii="Calibri" w:hAnsi="Calibri" w:cs="Calibri"/>
                <w:color w:val="FF0000"/>
                <w:sz w:val="22"/>
                <w:szCs w:val="22"/>
              </w:rPr>
              <w:t>(oszacowano na podstawie analizy potrzeb i zebranych ofert od potencjalnych dostawców)</w:t>
            </w:r>
            <w:r w:rsidRPr="00286D3B">
              <w:rPr>
                <w:rFonts w:ascii="Calibri" w:hAnsi="Calibri" w:cs="Calibri"/>
                <w:color w:val="FF0000"/>
                <w:sz w:val="22"/>
                <w:szCs w:val="22"/>
              </w:rPr>
              <w:t>.</w:t>
            </w:r>
          </w:p>
          <w:p w14:paraId="4B11466E" w14:textId="18A7C298" w:rsidR="00286D3B" w:rsidRPr="004950D4" w:rsidRDefault="00286D3B" w:rsidP="00B202F6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Przewidziany sprzęt IT będzie stanowił rozbudowę posiadanej infrastruktury z przeznaczeniem wyłącznie do digitalizacji i udostępniania zasobów</w:t>
            </w:r>
            <w:r w:rsidR="002A686A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oraz jako przestrzeń do przechowywania kopii bezpieczeństwa.</w:t>
            </w:r>
          </w:p>
        </w:tc>
      </w:tr>
      <w:tr w:rsidR="004B4425" w:rsidRPr="00E567A0" w14:paraId="3DF95835" w14:textId="77777777" w:rsidTr="00245D94">
        <w:tc>
          <w:tcPr>
            <w:tcW w:w="562" w:type="dxa"/>
            <w:shd w:val="clear" w:color="auto" w:fill="auto"/>
          </w:tcPr>
          <w:p w14:paraId="7A4FE31E" w14:textId="77777777" w:rsidR="004B4425" w:rsidRPr="00E567A0" w:rsidRDefault="004B4425" w:rsidP="001A325D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5C8E311" w14:textId="5D8E0826" w:rsidR="004B4425" w:rsidRPr="00A62B6C" w:rsidRDefault="004671E8" w:rsidP="001A325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2B6C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6BBF60A" w14:textId="75C6AF71" w:rsidR="004B4425" w:rsidRPr="00A62B6C" w:rsidRDefault="004671E8" w:rsidP="004671E8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62B6C">
              <w:rPr>
                <w:rFonts w:ascii="Calibri" w:hAnsi="Calibri" w:cs="Calibri"/>
                <w:bCs/>
                <w:sz w:val="22"/>
                <w:szCs w:val="22"/>
              </w:rPr>
              <w:t>6. Otoczenie prawne</w:t>
            </w:r>
          </w:p>
        </w:tc>
        <w:tc>
          <w:tcPr>
            <w:tcW w:w="4961" w:type="dxa"/>
            <w:shd w:val="clear" w:color="auto" w:fill="auto"/>
          </w:tcPr>
          <w:p w14:paraId="53DAC8EE" w14:textId="12C382F9" w:rsidR="004B4425" w:rsidRPr="00A62B6C" w:rsidRDefault="004671E8" w:rsidP="001A325D">
            <w:pPr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Wykazano nieprawidłowe Dzienniki ustaw</w:t>
            </w:r>
          </w:p>
        </w:tc>
        <w:tc>
          <w:tcPr>
            <w:tcW w:w="3261" w:type="dxa"/>
            <w:shd w:val="clear" w:color="auto" w:fill="auto"/>
          </w:tcPr>
          <w:p w14:paraId="0B5B3080" w14:textId="39F61330" w:rsidR="004B4425" w:rsidRPr="00E567A0" w:rsidRDefault="004671E8" w:rsidP="001A32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2B6C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798" w:type="dxa"/>
          </w:tcPr>
          <w:p w14:paraId="44605067" w14:textId="5C09BDBD" w:rsidR="004B4425" w:rsidRPr="004950D4" w:rsidRDefault="002A686A" w:rsidP="001A32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Wprowadzono odpowiednie zmiany w OZPI.</w:t>
            </w:r>
          </w:p>
        </w:tc>
      </w:tr>
      <w:tr w:rsidR="001A325D" w:rsidRPr="00E567A0" w14:paraId="2C3A1CA5" w14:textId="77777777" w:rsidTr="00245D94">
        <w:tc>
          <w:tcPr>
            <w:tcW w:w="562" w:type="dxa"/>
            <w:shd w:val="clear" w:color="auto" w:fill="auto"/>
          </w:tcPr>
          <w:p w14:paraId="3B2C49BE" w14:textId="77777777" w:rsidR="001A325D" w:rsidRPr="00E567A0" w:rsidRDefault="001A325D" w:rsidP="001A325D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D15D757" w14:textId="4EECADC1" w:rsidR="001A325D" w:rsidRPr="00E567A0" w:rsidRDefault="001A325D" w:rsidP="001A325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9F2EBDD" w14:textId="75760DCC" w:rsidR="001A325D" w:rsidRPr="00E567A0" w:rsidRDefault="001A325D" w:rsidP="001A325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567A0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4961" w:type="dxa"/>
            <w:shd w:val="clear" w:color="auto" w:fill="auto"/>
          </w:tcPr>
          <w:p w14:paraId="05B13016" w14:textId="77777777" w:rsidR="001A325D" w:rsidRPr="00E567A0" w:rsidRDefault="001A325D" w:rsidP="001A325D">
            <w:pPr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>Możliwa współpraca z Węzłem Krajowym dla wymogu silnej autoryzacji użytkowników przy dostępie do wybranych usług (np. wprowadzanie danych, dostępu do skanów w wysokiej rozdzielczości).</w:t>
            </w:r>
          </w:p>
          <w:p w14:paraId="106A5B3A" w14:textId="21B9CC76" w:rsidR="001A325D" w:rsidRPr="00E567A0" w:rsidRDefault="001A325D" w:rsidP="001A325D">
            <w:pPr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>Czy analizowane była możliwość integracji/migracji danych z:IHAR – Instytut Hodowli i Aklimatyzacji Roślin – PIB,COBORU – Centralny Ośrodek Badania Odmian Roślin Uprawnych, regionalne dane np. przy ogrodach botanicznych, uczelniach, fundacjach. Np.: Ogród w Powsinie?</w:t>
            </w:r>
          </w:p>
        </w:tc>
        <w:tc>
          <w:tcPr>
            <w:tcW w:w="3261" w:type="dxa"/>
            <w:shd w:val="clear" w:color="auto" w:fill="auto"/>
          </w:tcPr>
          <w:p w14:paraId="5B3A7591" w14:textId="24854E38" w:rsidR="001A325D" w:rsidRPr="00E567A0" w:rsidRDefault="001A325D" w:rsidP="00976E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>Proszę o analizę/wyjaśnienie i korektę opisu założeń</w:t>
            </w:r>
          </w:p>
        </w:tc>
        <w:tc>
          <w:tcPr>
            <w:tcW w:w="3798" w:type="dxa"/>
          </w:tcPr>
          <w:p w14:paraId="39C85A2C" w14:textId="77777777" w:rsidR="00EF6306" w:rsidRDefault="00402DB1" w:rsidP="001A32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Integracja z innymi </w:t>
            </w:r>
            <w:r w:rsidR="00E97C5A">
              <w:rPr>
                <w:rFonts w:ascii="Calibri" w:hAnsi="Calibri" w:cs="Calibri"/>
                <w:color w:val="FF0000"/>
                <w:sz w:val="22"/>
                <w:szCs w:val="22"/>
              </w:rPr>
              <w:t>zbiorami danych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z obszaru nauk rolniczych była przedmiotem analiz na etapie inwentaryzacji posiadanych zasobów bibliotecznych</w:t>
            </w:r>
            <w:r w:rsidR="00E97C5A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Instytutu Ogrodnictwa - PIB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. W jej rezultacie stwierdzono, że charakter posiadanych wydawnictw </w:t>
            </w:r>
            <w:r w:rsidR="00E97C5A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jest tematycznie zbieżny z innymi ośrodkami badawczymi z tego obszaru i z tego też powodu udostępnienie zasobów za pośrednictwem KRONIK@ i WBN będzie korzystne dla rozwoju wiedzy ogrodniczej. </w:t>
            </w:r>
          </w:p>
          <w:p w14:paraId="6C44F363" w14:textId="3FE9E6AB" w:rsidR="001A325D" w:rsidRPr="004950D4" w:rsidRDefault="00E97C5A" w:rsidP="001A32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Integracja przeprowadzona wprost byłaby jednak zbędna w toku niniejszego projektu ze względu m.in. na to, że np. IHAR udostępnia  własne wydawnictwa w repozytorium na stronie ihar.edu.pl oraz za 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 xml:space="preserve">pośrednictwem Polskiej Bibliografii Naukowej </w:t>
            </w:r>
            <w:r w:rsidRPr="00E97C5A">
              <w:rPr>
                <w:rFonts w:ascii="Calibri" w:hAnsi="Calibri" w:cs="Calibri"/>
                <w:color w:val="FF0000"/>
                <w:sz w:val="22"/>
                <w:szCs w:val="22"/>
              </w:rPr>
              <w:t>pbn.nauka.gov.pl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. </w:t>
            </w:r>
            <w:r w:rsidR="00B716E0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Zaplanowano współpracę z </w:t>
            </w:r>
            <w:r w:rsidR="00EF6306" w:rsidRPr="00EF630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wymienionymi i </w:t>
            </w:r>
            <w:r w:rsidR="00B716E0">
              <w:rPr>
                <w:rFonts w:ascii="Calibri" w:hAnsi="Calibri" w:cs="Calibri"/>
                <w:color w:val="FF0000"/>
                <w:sz w:val="22"/>
                <w:szCs w:val="22"/>
              </w:rPr>
              <w:t>podobnymi podmiotami po zakończeniu realizacji projektu tj. w okresie trwałości.</w:t>
            </w:r>
          </w:p>
        </w:tc>
      </w:tr>
      <w:tr w:rsidR="00976E01" w:rsidRPr="00E567A0" w14:paraId="07584BEC" w14:textId="77777777" w:rsidTr="00245D94">
        <w:tc>
          <w:tcPr>
            <w:tcW w:w="562" w:type="dxa"/>
            <w:shd w:val="clear" w:color="auto" w:fill="auto"/>
          </w:tcPr>
          <w:p w14:paraId="13E819B2" w14:textId="77777777" w:rsidR="00976E01" w:rsidRPr="00E567A0" w:rsidRDefault="00976E01" w:rsidP="00976E01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A2E8FD0" w14:textId="4A36458D" w:rsidR="00976E01" w:rsidRPr="00F81CCA" w:rsidRDefault="00976E01" w:rsidP="00976E0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81CCA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775009B5" w14:textId="1F16FD61" w:rsidR="00976E01" w:rsidRPr="00F81CCA" w:rsidRDefault="00976E01" w:rsidP="00976E01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81CCA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4961" w:type="dxa"/>
            <w:shd w:val="clear" w:color="auto" w:fill="auto"/>
          </w:tcPr>
          <w:p w14:paraId="1DCF902C" w14:textId="3397C345" w:rsidR="00976E01" w:rsidRPr="00F81CCA" w:rsidRDefault="00A62B6C" w:rsidP="00976E01">
            <w:pPr>
              <w:rPr>
                <w:rFonts w:ascii="Calibri" w:hAnsi="Calibri" w:cs="Calibri"/>
                <w:sz w:val="22"/>
                <w:szCs w:val="22"/>
              </w:rPr>
            </w:pPr>
            <w:r w:rsidRPr="00F81CCA">
              <w:rPr>
                <w:rFonts w:ascii="Calibri" w:hAnsi="Calibri" w:cs="Calibri"/>
                <w:sz w:val="22"/>
                <w:szCs w:val="22"/>
              </w:rPr>
              <w:t>W liście przepływów w</w:t>
            </w:r>
            <w:r w:rsidR="00976E01" w:rsidRPr="00F81CCA">
              <w:rPr>
                <w:rFonts w:ascii="Calibri" w:hAnsi="Calibri" w:cs="Calibri"/>
                <w:sz w:val="22"/>
                <w:szCs w:val="22"/>
              </w:rPr>
              <w:t>ypełnienie kolumny „Typ modyfikacji” jest obowiązkow</w:t>
            </w:r>
            <w:r w:rsidRPr="00F81CCA">
              <w:rPr>
                <w:rFonts w:ascii="Calibri" w:hAnsi="Calibri" w:cs="Calibri"/>
                <w:sz w:val="22"/>
                <w:szCs w:val="22"/>
              </w:rPr>
              <w:t>e</w:t>
            </w:r>
            <w:r w:rsidR="00976E01" w:rsidRPr="00F81CC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722A627" w14:textId="77777777" w:rsidR="00976E01" w:rsidRPr="00F81CCA" w:rsidRDefault="00976E01" w:rsidP="00976E0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4915B37" w14:textId="503F33CB" w:rsidR="00976E01" w:rsidRPr="00F81CCA" w:rsidRDefault="00976E01" w:rsidP="00976E01">
            <w:pPr>
              <w:rPr>
                <w:rFonts w:ascii="Calibri" w:hAnsi="Calibri" w:cs="Calibri"/>
                <w:sz w:val="22"/>
                <w:szCs w:val="22"/>
              </w:rPr>
            </w:pPr>
            <w:r w:rsidRPr="00F81CCA">
              <w:rPr>
                <w:rFonts w:ascii="Calibri" w:hAnsi="Calibri" w:cs="Calibri"/>
                <w:sz w:val="22"/>
                <w:szCs w:val="22"/>
              </w:rPr>
              <w:t>Należy wprowadzić jedną z wartości: „krytyczny dla sukcesu projektu”, „realizowalny inną metodą”.</w:t>
            </w:r>
          </w:p>
        </w:tc>
        <w:tc>
          <w:tcPr>
            <w:tcW w:w="3261" w:type="dxa"/>
            <w:shd w:val="clear" w:color="auto" w:fill="auto"/>
          </w:tcPr>
          <w:p w14:paraId="67652D90" w14:textId="100E6B63" w:rsidR="00976E01" w:rsidRPr="00E567A0" w:rsidRDefault="00976E01" w:rsidP="00976E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1CCA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798" w:type="dxa"/>
          </w:tcPr>
          <w:p w14:paraId="2F91CC53" w14:textId="0154FD5F" w:rsidR="00976E01" w:rsidRPr="004950D4" w:rsidRDefault="004950D4" w:rsidP="00976E01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>Wprowadzono odpowiednie typy modyfikacji.</w:t>
            </w:r>
          </w:p>
        </w:tc>
      </w:tr>
      <w:tr w:rsidR="001A325D" w:rsidRPr="00E567A0" w14:paraId="150DE018" w14:textId="77777777" w:rsidTr="00245D94">
        <w:tc>
          <w:tcPr>
            <w:tcW w:w="562" w:type="dxa"/>
            <w:shd w:val="clear" w:color="auto" w:fill="auto"/>
          </w:tcPr>
          <w:p w14:paraId="4C69AD33" w14:textId="77777777" w:rsidR="001A325D" w:rsidRPr="00E567A0" w:rsidRDefault="001A325D" w:rsidP="001A325D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D264D68" w14:textId="60E99022" w:rsidR="001A325D" w:rsidRPr="00E567A0" w:rsidRDefault="001A325D" w:rsidP="001A325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11743406" w14:textId="15A69064" w:rsidR="001A325D" w:rsidRPr="00E567A0" w:rsidRDefault="001A325D" w:rsidP="001A325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567A0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7B816E84" w14:textId="77777777" w:rsidR="001A325D" w:rsidRPr="00E567A0" w:rsidRDefault="001A325D" w:rsidP="001A325D">
            <w:pPr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>W liście przepływów należy wskazać typ interfejsu API z przykładami są:</w:t>
            </w:r>
          </w:p>
          <w:p w14:paraId="2F79C859" w14:textId="77777777" w:rsidR="001A325D" w:rsidRPr="00E567A0" w:rsidRDefault="001A325D" w:rsidP="001A325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>usługa REST</w:t>
            </w:r>
          </w:p>
          <w:p w14:paraId="6E07C4B0" w14:textId="77777777" w:rsidR="001A325D" w:rsidRPr="00E567A0" w:rsidRDefault="001A325D" w:rsidP="001A325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>usługa EJB</w:t>
            </w:r>
          </w:p>
          <w:p w14:paraId="3B118348" w14:textId="77777777" w:rsidR="001A325D" w:rsidRPr="00E567A0" w:rsidRDefault="001A325D" w:rsidP="001A325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>usługa WWW</w:t>
            </w:r>
          </w:p>
          <w:p w14:paraId="29E63800" w14:textId="77777777" w:rsidR="001A325D" w:rsidRPr="00E567A0" w:rsidRDefault="001A325D" w:rsidP="001A325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>usługa JSON</w:t>
            </w:r>
          </w:p>
          <w:p w14:paraId="7FFF1F7A" w14:textId="77777777" w:rsidR="001A325D" w:rsidRPr="00E567A0" w:rsidRDefault="001A325D" w:rsidP="001A325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>usługa ODBC</w:t>
            </w:r>
          </w:p>
          <w:p w14:paraId="79679675" w14:textId="77777777" w:rsidR="001A325D" w:rsidRPr="00E567A0" w:rsidRDefault="001A325D" w:rsidP="001A325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>protokół SOAP</w:t>
            </w:r>
          </w:p>
          <w:p w14:paraId="1604128C" w14:textId="77777777" w:rsidR="001A325D" w:rsidRPr="00E567A0" w:rsidRDefault="001A325D" w:rsidP="001A325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>protokół SAML</w:t>
            </w:r>
          </w:p>
          <w:p w14:paraId="35484B11" w14:textId="77777777" w:rsidR="001A325D" w:rsidRPr="00E567A0" w:rsidRDefault="001A325D" w:rsidP="001A325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>protokół AS2</w:t>
            </w:r>
          </w:p>
          <w:p w14:paraId="3174AC95" w14:textId="77777777" w:rsidR="001A325D" w:rsidRPr="00E567A0" w:rsidRDefault="001A325D" w:rsidP="001A325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>protokół SFTP</w:t>
            </w:r>
          </w:p>
          <w:p w14:paraId="640DAF10" w14:textId="77777777" w:rsidR="001A325D" w:rsidRPr="00E567A0" w:rsidRDefault="001A325D" w:rsidP="001A325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>format wymiany danych ETS4</w:t>
            </w:r>
          </w:p>
          <w:p w14:paraId="7C01D7F8" w14:textId="77777777" w:rsidR="001A325D" w:rsidRPr="00E567A0" w:rsidRDefault="001A325D" w:rsidP="001A325D">
            <w:pPr>
              <w:pStyle w:val="Akapitzlist"/>
              <w:numPr>
                <w:ilvl w:val="0"/>
                <w:numId w:val="4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>format wymiany danych xml.</w:t>
            </w:r>
          </w:p>
          <w:p w14:paraId="6DC73928" w14:textId="77777777" w:rsidR="001A325D" w:rsidRPr="00E567A0" w:rsidRDefault="001A325D" w:rsidP="001A325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EE89B4F" w14:textId="77777777" w:rsidR="001A325D" w:rsidRPr="00E567A0" w:rsidRDefault="001A325D" w:rsidP="001A325D">
            <w:pPr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 xml:space="preserve">Wymiana danych powinna odbywać się za pośrednictwem usług sieciowych, tj. usług oferowanych przez rozwiązanie IT innemu rozwiązaniu IT, gdy urządzenia te komunikują się przez sieć. </w:t>
            </w:r>
          </w:p>
          <w:p w14:paraId="0C9AEF35" w14:textId="77777777" w:rsidR="001A325D" w:rsidRPr="00E567A0" w:rsidRDefault="001A325D" w:rsidP="001A325D">
            <w:pPr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>Usługi sieciowe umożliwiają przekazywanie ustrukturyzowanych danych (tak aby mogły być interpretowane bezpośrednio i jawnie przez systemy odbiorców danych) za pośrednictwem różnych protokołów i innych rozwiązań, w tym:</w:t>
            </w:r>
          </w:p>
          <w:p w14:paraId="2ED77F00" w14:textId="77777777" w:rsidR="001A325D" w:rsidRPr="00E567A0" w:rsidRDefault="001A325D" w:rsidP="001A325D">
            <w:pPr>
              <w:pStyle w:val="Akapitzlist"/>
              <w:numPr>
                <w:ilvl w:val="0"/>
                <w:numId w:val="5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 xml:space="preserve">udostępnianie usług API online, </w:t>
            </w:r>
          </w:p>
          <w:p w14:paraId="1C2FE610" w14:textId="77777777" w:rsidR="001A325D" w:rsidRPr="00E567A0" w:rsidRDefault="001A325D" w:rsidP="001A325D">
            <w:pPr>
              <w:pStyle w:val="Akapitzlist"/>
              <w:numPr>
                <w:ilvl w:val="0"/>
                <w:numId w:val="5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lastRenderedPageBreak/>
              <w:t>udostępnienia danych przez różne mechanizmy składowania danych (np. serwery http, ftp, dedykowane rozwiązania chmurowe),</w:t>
            </w:r>
          </w:p>
          <w:p w14:paraId="7499BD17" w14:textId="77777777" w:rsidR="001A325D" w:rsidRPr="00E567A0" w:rsidRDefault="001A325D" w:rsidP="001A325D">
            <w:pPr>
              <w:pStyle w:val="Akapitzlist"/>
              <w:numPr>
                <w:ilvl w:val="0"/>
                <w:numId w:val="5"/>
              </w:numPr>
              <w:contextualSpacing/>
              <w:rPr>
                <w:rFonts w:cs="Calibri"/>
              </w:rPr>
            </w:pPr>
            <w:r w:rsidRPr="00E567A0">
              <w:rPr>
                <w:rFonts w:cs="Calibri"/>
              </w:rPr>
              <w:t>publikacja informacji o zdarzeniach.</w:t>
            </w:r>
          </w:p>
          <w:p w14:paraId="31FC8839" w14:textId="48F80DEC" w:rsidR="001A325D" w:rsidRPr="00E567A0" w:rsidRDefault="001A325D" w:rsidP="001A325D">
            <w:pPr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>Usługi sieciowe REST powinny być zgodne z zasadami i regułami opisanymi w dokumencie „Standard API” stanowiącym załącznik nr 3 do Uchwały nr 28 Rady Ministrów z dnia 18 lutego 2021 r. w sprawie Programu otwierania danych na lata 2021-2027 (M.P. poz. 290).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4002B578" w14:textId="419F5AEC" w:rsidR="001A325D" w:rsidRPr="00E567A0" w:rsidRDefault="001A325D" w:rsidP="001A32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Proszę o analizę i korektę opisu założeń </w:t>
            </w:r>
          </w:p>
        </w:tc>
        <w:tc>
          <w:tcPr>
            <w:tcW w:w="3798" w:type="dxa"/>
            <w:tcBorders>
              <w:bottom w:val="single" w:sz="4" w:space="0" w:color="auto"/>
            </w:tcBorders>
          </w:tcPr>
          <w:p w14:paraId="608CCFD4" w14:textId="4EA74CD2" w:rsidR="001A325D" w:rsidRPr="004950D4" w:rsidRDefault="00964870" w:rsidP="001A32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Wprowadzono korektę w typach interfejsów.</w:t>
            </w:r>
          </w:p>
        </w:tc>
      </w:tr>
      <w:tr w:rsidR="00B30882" w:rsidRPr="00F81CCA" w14:paraId="02C5A05A" w14:textId="77777777" w:rsidTr="00245D94">
        <w:tc>
          <w:tcPr>
            <w:tcW w:w="562" w:type="dxa"/>
            <w:shd w:val="clear" w:color="auto" w:fill="auto"/>
          </w:tcPr>
          <w:p w14:paraId="04512F9F" w14:textId="77777777" w:rsidR="00B30882" w:rsidRPr="00E567A0" w:rsidRDefault="00B30882" w:rsidP="00B30882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99C8BED" w14:textId="7B0D0155" w:rsidR="00B30882" w:rsidRPr="00F81CCA" w:rsidRDefault="00B30882" w:rsidP="00B3088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81CCA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5B0E089" w14:textId="3FF1F76B" w:rsidR="00B30882" w:rsidRPr="00F81CCA" w:rsidRDefault="00B30882" w:rsidP="00B3088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81CCA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4961" w:type="dxa"/>
            <w:shd w:val="clear" w:color="auto" w:fill="auto"/>
          </w:tcPr>
          <w:p w14:paraId="56699058" w14:textId="77777777" w:rsidR="00B30882" w:rsidRPr="00F81CCA" w:rsidRDefault="00B30882" w:rsidP="00B30882">
            <w:pPr>
              <w:rPr>
                <w:rFonts w:ascii="Calibri" w:hAnsi="Calibri" w:cs="Calibri"/>
                <w:sz w:val="22"/>
                <w:szCs w:val="22"/>
              </w:rPr>
            </w:pPr>
            <w:r w:rsidRPr="00F81CCA">
              <w:rPr>
                <w:rFonts w:ascii="Calibri" w:hAnsi="Calibri" w:cs="Calibri"/>
                <w:sz w:val="22"/>
                <w:szCs w:val="22"/>
              </w:rPr>
              <w:t>W liście przepływów w zakresie przepływu, dla którego systemem docelowym jest Kronik@, wskazano, że do Kronik@ będą przekazywane m.in. „Zasoby</w:t>
            </w:r>
          </w:p>
          <w:p w14:paraId="2DA2AEA7" w14:textId="596AA14C" w:rsidR="00B30882" w:rsidRPr="00F81CCA" w:rsidRDefault="00B30882" w:rsidP="00B30882">
            <w:pPr>
              <w:rPr>
                <w:rFonts w:ascii="Calibri" w:hAnsi="Calibri" w:cs="Calibri"/>
                <w:sz w:val="22"/>
                <w:szCs w:val="22"/>
              </w:rPr>
            </w:pPr>
            <w:r w:rsidRPr="00F81CCA">
              <w:rPr>
                <w:rFonts w:ascii="Calibri" w:hAnsi="Calibri" w:cs="Calibri"/>
                <w:sz w:val="22"/>
                <w:szCs w:val="22"/>
              </w:rPr>
              <w:t>Cyfrowe (metadane i/lub pliki tekstowe, graficzne, audio, wideo)”</w:t>
            </w:r>
          </w:p>
        </w:tc>
        <w:tc>
          <w:tcPr>
            <w:tcW w:w="3261" w:type="dxa"/>
            <w:shd w:val="clear" w:color="auto" w:fill="auto"/>
          </w:tcPr>
          <w:p w14:paraId="55131010" w14:textId="00148239" w:rsidR="00B30882" w:rsidRPr="00F81CCA" w:rsidRDefault="00B30882" w:rsidP="00B308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1CCA">
              <w:rPr>
                <w:rFonts w:ascii="Calibri" w:hAnsi="Calibri" w:cs="Calibri"/>
                <w:sz w:val="22"/>
                <w:szCs w:val="22"/>
              </w:rPr>
              <w:t>Proszę o potwierdzenie dokonania ustaleń z MC w tym zakresie</w:t>
            </w:r>
          </w:p>
        </w:tc>
        <w:tc>
          <w:tcPr>
            <w:tcW w:w="3798" w:type="dxa"/>
          </w:tcPr>
          <w:p w14:paraId="575C1605" w14:textId="0CC8803F" w:rsidR="00B30882" w:rsidRPr="004950D4" w:rsidRDefault="00D55106" w:rsidP="00B30882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>Przekazywanie zasobów do KRONIK@ potwierdzono telefonicznie w dniu 11.04.2025 r. w rozmowie z przedstawicielką zespołu – Panią Iloną Skaryszewską. Pierwsze działania w tym zakresie zaplanowana na 10-2027 zgodnie z przyjętymi kamieniami milowymi.</w:t>
            </w:r>
          </w:p>
        </w:tc>
      </w:tr>
      <w:tr w:rsidR="00B30882" w:rsidRPr="00E567A0" w14:paraId="7F5C6E45" w14:textId="77777777" w:rsidTr="00245D94">
        <w:tc>
          <w:tcPr>
            <w:tcW w:w="562" w:type="dxa"/>
            <w:shd w:val="clear" w:color="auto" w:fill="auto"/>
          </w:tcPr>
          <w:p w14:paraId="7C81E57B" w14:textId="77777777" w:rsidR="00B30882" w:rsidRPr="00F81CCA" w:rsidRDefault="00B30882" w:rsidP="00B30882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E4D9F4A" w14:textId="3CF9034E" w:rsidR="00B30882" w:rsidRPr="00F81CCA" w:rsidRDefault="00B30882" w:rsidP="00B3088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81CCA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22E49A40" w14:textId="4FD3A53D" w:rsidR="00B30882" w:rsidRPr="00F81CCA" w:rsidRDefault="00B30882" w:rsidP="00B3088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81CCA">
              <w:rPr>
                <w:rFonts w:ascii="Calibri" w:hAnsi="Calibri" w:cs="Calibr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4961" w:type="dxa"/>
            <w:shd w:val="clear" w:color="auto" w:fill="auto"/>
          </w:tcPr>
          <w:p w14:paraId="36FE3DDA" w14:textId="44194995" w:rsidR="00B30882" w:rsidRPr="00F81CCA" w:rsidRDefault="00B30882" w:rsidP="00B30882">
            <w:pPr>
              <w:rPr>
                <w:rFonts w:ascii="Calibri" w:hAnsi="Calibri" w:cs="Calibri"/>
                <w:sz w:val="22"/>
                <w:szCs w:val="22"/>
              </w:rPr>
            </w:pPr>
            <w:r w:rsidRPr="00F81CCA">
              <w:rPr>
                <w:rFonts w:ascii="Calibri" w:hAnsi="Calibri" w:cs="Calibri"/>
                <w:sz w:val="22"/>
                <w:szCs w:val="22"/>
              </w:rPr>
              <w:t>Analogicznie, zaplanowano udostępnienie zdigitalizowanych zasobów w systemie Uniwersyt</w:t>
            </w:r>
            <w:r w:rsidR="000C3548" w:rsidRPr="00F81CCA">
              <w:rPr>
                <w:rFonts w:ascii="Calibri" w:hAnsi="Calibri" w:cs="Calibri"/>
                <w:sz w:val="22"/>
                <w:szCs w:val="22"/>
              </w:rPr>
              <w:t>etu</w:t>
            </w:r>
            <w:r w:rsidRPr="00F81CC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10C81">
              <w:rPr>
                <w:rFonts w:ascii="Calibri" w:hAnsi="Calibri" w:cs="Calibri"/>
                <w:sz w:val="22"/>
                <w:szCs w:val="22"/>
              </w:rPr>
              <w:t>Warszawskiego</w:t>
            </w:r>
            <w:r w:rsidRPr="00F81CCA">
              <w:rPr>
                <w:rFonts w:ascii="Calibri" w:hAnsi="Calibri" w:cs="Calibri"/>
                <w:sz w:val="22"/>
                <w:szCs w:val="22"/>
              </w:rPr>
              <w:t>, który również nie jest partnerem projektu.</w:t>
            </w:r>
          </w:p>
        </w:tc>
        <w:tc>
          <w:tcPr>
            <w:tcW w:w="3261" w:type="dxa"/>
            <w:shd w:val="clear" w:color="auto" w:fill="auto"/>
          </w:tcPr>
          <w:p w14:paraId="52979B4D" w14:textId="223899AD" w:rsidR="00B30882" w:rsidRPr="00F81CCA" w:rsidRDefault="00B30882" w:rsidP="00B308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81CCA">
              <w:rPr>
                <w:rFonts w:ascii="Calibri" w:hAnsi="Calibri" w:cs="Calibri"/>
                <w:sz w:val="22"/>
                <w:szCs w:val="22"/>
              </w:rPr>
              <w:t>Proszę o potwierdzenie dokonania ustaleń z UW w tym zakresie</w:t>
            </w:r>
          </w:p>
        </w:tc>
        <w:tc>
          <w:tcPr>
            <w:tcW w:w="3798" w:type="dxa"/>
          </w:tcPr>
          <w:p w14:paraId="1D2DC146" w14:textId="40A5AA0A" w:rsidR="00B30882" w:rsidRPr="004950D4" w:rsidRDefault="00DC2A6A" w:rsidP="00B30882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Przekazywanie zasobów do ICM UW potwierdzono </w:t>
            </w:r>
            <w:r w:rsidR="00A36598" w:rsidRPr="004950D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w korespondencji elektronicznej </w:t>
            </w: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w dniu 11.04.2025 r. </w:t>
            </w:r>
            <w:r w:rsidR="000366D7" w:rsidRPr="004950D4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(Pani Małgorzata Waleszko z upoważnienia dyrekcji ICM), </w:t>
            </w: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>przy czym pozostaje do ustalenia, czy zostaną one upublicznione przez Wirtualną Bibliotekę Nauki, portal bibliotekanauki.pl lub Repozytorium Otwartych Publikacji Naukowych – zależy to od charakteru wydawnictwa.</w:t>
            </w:r>
          </w:p>
        </w:tc>
      </w:tr>
      <w:tr w:rsidR="001A325D" w:rsidRPr="00E567A0" w14:paraId="55C62F8A" w14:textId="77777777" w:rsidTr="00245D94">
        <w:tc>
          <w:tcPr>
            <w:tcW w:w="562" w:type="dxa"/>
            <w:shd w:val="clear" w:color="auto" w:fill="auto"/>
          </w:tcPr>
          <w:p w14:paraId="75870898" w14:textId="77777777" w:rsidR="001A325D" w:rsidRPr="00E567A0" w:rsidRDefault="001A325D" w:rsidP="001A325D">
            <w:pPr>
              <w:numPr>
                <w:ilvl w:val="0"/>
                <w:numId w:val="3"/>
              </w:numPr>
              <w:ind w:left="113"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61A2C2" w14:textId="744C8A7D" w:rsidR="001A325D" w:rsidRPr="00E567A0" w:rsidRDefault="001A325D" w:rsidP="001A325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567A0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F629014" w14:textId="77777777" w:rsidR="001A325D" w:rsidRPr="00E567A0" w:rsidRDefault="001A325D" w:rsidP="001A325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567A0">
              <w:rPr>
                <w:rFonts w:ascii="Calibri" w:hAnsi="Calibri" w:cs="Calibri"/>
                <w:bCs/>
                <w:sz w:val="22"/>
                <w:szCs w:val="22"/>
              </w:rPr>
              <w:t>7.2 Kluczowe komponenty architektury rozwiązania</w:t>
            </w:r>
          </w:p>
          <w:p w14:paraId="34ADC9EA" w14:textId="3769C2CA" w:rsidR="001A325D" w:rsidRPr="00E567A0" w:rsidRDefault="001A325D" w:rsidP="001A325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0A27DCE5" w14:textId="70D6335D" w:rsidR="001A325D" w:rsidRPr="00E567A0" w:rsidRDefault="001A325D" w:rsidP="001A325D">
            <w:pPr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>Tylko kluczowe komponenty dot. systemu CB INHORT powinny były narysowanie jako podsystemy. W Kluczowych komponentach nie uwzględniamy: systemów zewnętrznych, interfejsów oraz lokalizacji, a tylko same kluczowe komponenty.</w:t>
            </w:r>
          </w:p>
        </w:tc>
        <w:tc>
          <w:tcPr>
            <w:tcW w:w="3261" w:type="dxa"/>
            <w:shd w:val="clear" w:color="auto" w:fill="auto"/>
          </w:tcPr>
          <w:p w14:paraId="3651EA39" w14:textId="2E72B25E" w:rsidR="001A325D" w:rsidRPr="00E567A0" w:rsidRDefault="001A325D" w:rsidP="001A325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567A0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798" w:type="dxa"/>
          </w:tcPr>
          <w:p w14:paraId="7F936CE9" w14:textId="0E4D2DE0" w:rsidR="001A325D" w:rsidRPr="004950D4" w:rsidRDefault="004950D4" w:rsidP="001A325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4950D4">
              <w:rPr>
                <w:rFonts w:ascii="Calibri" w:hAnsi="Calibri" w:cs="Calibri"/>
                <w:color w:val="FF0000"/>
                <w:sz w:val="22"/>
                <w:szCs w:val="22"/>
              </w:rPr>
              <w:t>Wprowadzono odpowiednie zmiany w diagramie kluczowych komponentów.</w:t>
            </w:r>
          </w:p>
        </w:tc>
      </w:tr>
    </w:tbl>
    <w:p w14:paraId="721F22B2" w14:textId="77777777" w:rsidR="00C47E65" w:rsidRPr="00E567A0" w:rsidRDefault="00C47E65" w:rsidP="008058CB">
      <w:pPr>
        <w:pStyle w:val="Akapitzlist"/>
        <w:ind w:left="0"/>
        <w:rPr>
          <w:rFonts w:cs="Calibri"/>
          <w:i/>
        </w:rPr>
      </w:pPr>
    </w:p>
    <w:sectPr w:rsidR="00C47E65" w:rsidRPr="00E567A0" w:rsidSect="00C47E65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E06F6" w14:textId="77777777" w:rsidR="00052DE4" w:rsidRDefault="00052DE4">
      <w:r>
        <w:separator/>
      </w:r>
    </w:p>
  </w:endnote>
  <w:endnote w:type="continuationSeparator" w:id="0">
    <w:p w14:paraId="0EC54B01" w14:textId="77777777" w:rsidR="00052DE4" w:rsidRDefault="00052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AF9F" w14:textId="77777777" w:rsidR="00C47E65" w:rsidRDefault="00C47E65" w:rsidP="00C47E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8DE3CC8" w14:textId="77777777" w:rsidR="00C47E65" w:rsidRDefault="00C47E65" w:rsidP="00C47E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5DF5E" w14:textId="77777777" w:rsidR="001241C2" w:rsidRDefault="001241C2">
    <w:pPr>
      <w:pStyle w:val="Stopka"/>
      <w:jc w:val="right"/>
    </w:pPr>
    <w:r w:rsidRPr="001241C2">
      <w:rPr>
        <w:rFonts w:ascii="Calibri" w:hAnsi="Calibri" w:cs="Calibri"/>
      </w:rPr>
      <w:t xml:space="preserve">Strona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PAGE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  <w:r w:rsidRPr="001241C2">
      <w:rPr>
        <w:rFonts w:ascii="Calibri" w:hAnsi="Calibri" w:cs="Calibri"/>
      </w:rPr>
      <w:t xml:space="preserve"> z </w:t>
    </w:r>
    <w:r w:rsidRPr="001241C2">
      <w:rPr>
        <w:rFonts w:ascii="Calibri" w:hAnsi="Calibri" w:cs="Calibri"/>
        <w:b/>
        <w:bCs/>
      </w:rPr>
      <w:fldChar w:fldCharType="begin"/>
    </w:r>
    <w:r w:rsidRPr="001241C2">
      <w:rPr>
        <w:rFonts w:ascii="Calibri" w:hAnsi="Calibri" w:cs="Calibri"/>
        <w:b/>
        <w:bCs/>
      </w:rPr>
      <w:instrText>NUMPAGES</w:instrText>
    </w:r>
    <w:r w:rsidRPr="001241C2">
      <w:rPr>
        <w:rFonts w:ascii="Calibri" w:hAnsi="Calibri" w:cs="Calibri"/>
        <w:b/>
        <w:bCs/>
      </w:rPr>
      <w:fldChar w:fldCharType="separate"/>
    </w:r>
    <w:r w:rsidRPr="001241C2">
      <w:rPr>
        <w:rFonts w:ascii="Calibri" w:hAnsi="Calibri" w:cs="Calibri"/>
        <w:b/>
        <w:bCs/>
      </w:rPr>
      <w:t>2</w:t>
    </w:r>
    <w:r w:rsidRPr="001241C2">
      <w:rPr>
        <w:rFonts w:ascii="Calibri" w:hAnsi="Calibri" w:cs="Calibri"/>
        <w:b/>
        <w:bCs/>
      </w:rPr>
      <w:fldChar w:fldCharType="end"/>
    </w:r>
  </w:p>
  <w:p w14:paraId="43B6D444" w14:textId="77777777" w:rsidR="00C47E65" w:rsidRDefault="00C47E65" w:rsidP="00C47E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4FC38" w14:textId="77777777" w:rsidR="00052DE4" w:rsidRDefault="00052DE4">
      <w:r>
        <w:separator/>
      </w:r>
    </w:p>
  </w:footnote>
  <w:footnote w:type="continuationSeparator" w:id="0">
    <w:p w14:paraId="7324D2EB" w14:textId="77777777" w:rsidR="00052DE4" w:rsidRDefault="00052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692A"/>
    <w:multiLevelType w:val="hybridMultilevel"/>
    <w:tmpl w:val="A0045424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909"/>
    <w:multiLevelType w:val="hybridMultilevel"/>
    <w:tmpl w:val="8D462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632E94"/>
    <w:multiLevelType w:val="hybridMultilevel"/>
    <w:tmpl w:val="5C0E1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7A3AB9"/>
    <w:multiLevelType w:val="hybridMultilevel"/>
    <w:tmpl w:val="0CFEAB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7944D1"/>
    <w:multiLevelType w:val="hybridMultilevel"/>
    <w:tmpl w:val="9516FCBE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46451"/>
    <w:multiLevelType w:val="hybridMultilevel"/>
    <w:tmpl w:val="A2AC22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BF0084"/>
    <w:multiLevelType w:val="hybridMultilevel"/>
    <w:tmpl w:val="CCFEA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FD2FC6"/>
    <w:multiLevelType w:val="hybridMultilevel"/>
    <w:tmpl w:val="A588C20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A01EA6"/>
    <w:multiLevelType w:val="hybridMultilevel"/>
    <w:tmpl w:val="E4CAB2B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4D0511"/>
    <w:multiLevelType w:val="hybridMultilevel"/>
    <w:tmpl w:val="24AC282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183335">
    <w:abstractNumId w:val="10"/>
  </w:num>
  <w:num w:numId="2" w16cid:durableId="1096361156">
    <w:abstractNumId w:val="2"/>
  </w:num>
  <w:num w:numId="3" w16cid:durableId="230889378">
    <w:abstractNumId w:val="5"/>
  </w:num>
  <w:num w:numId="4" w16cid:durableId="1826781708">
    <w:abstractNumId w:val="1"/>
  </w:num>
  <w:num w:numId="5" w16cid:durableId="400719209">
    <w:abstractNumId w:val="8"/>
  </w:num>
  <w:num w:numId="6" w16cid:durableId="1013802514">
    <w:abstractNumId w:val="0"/>
  </w:num>
  <w:num w:numId="7" w16cid:durableId="1993828874">
    <w:abstractNumId w:val="4"/>
  </w:num>
  <w:num w:numId="8" w16cid:durableId="2008942997">
    <w:abstractNumId w:val="6"/>
  </w:num>
  <w:num w:numId="9" w16cid:durableId="929319042">
    <w:abstractNumId w:val="9"/>
  </w:num>
  <w:num w:numId="10" w16cid:durableId="753747951">
    <w:abstractNumId w:val="3"/>
  </w:num>
  <w:num w:numId="11" w16cid:durableId="198993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84"/>
    <w:rsid w:val="00006486"/>
    <w:rsid w:val="00031DBA"/>
    <w:rsid w:val="000366D7"/>
    <w:rsid w:val="000443BA"/>
    <w:rsid w:val="00052DE4"/>
    <w:rsid w:val="00063989"/>
    <w:rsid w:val="00064204"/>
    <w:rsid w:val="0006715A"/>
    <w:rsid w:val="0007455E"/>
    <w:rsid w:val="000A0478"/>
    <w:rsid w:val="000A0CFE"/>
    <w:rsid w:val="000C3548"/>
    <w:rsid w:val="001103EA"/>
    <w:rsid w:val="00110C81"/>
    <w:rsid w:val="00111247"/>
    <w:rsid w:val="001241C2"/>
    <w:rsid w:val="00125B9A"/>
    <w:rsid w:val="00127D6E"/>
    <w:rsid w:val="00142E47"/>
    <w:rsid w:val="00173481"/>
    <w:rsid w:val="0017496E"/>
    <w:rsid w:val="001845D6"/>
    <w:rsid w:val="00190DE9"/>
    <w:rsid w:val="001924C5"/>
    <w:rsid w:val="001938A3"/>
    <w:rsid w:val="001A325D"/>
    <w:rsid w:val="001B53E6"/>
    <w:rsid w:val="001B7643"/>
    <w:rsid w:val="001C1A70"/>
    <w:rsid w:val="001D25B2"/>
    <w:rsid w:val="001E17BB"/>
    <w:rsid w:val="001E3BC6"/>
    <w:rsid w:val="001E63DE"/>
    <w:rsid w:val="0023107D"/>
    <w:rsid w:val="00235325"/>
    <w:rsid w:val="002423FE"/>
    <w:rsid w:val="002455AB"/>
    <w:rsid w:val="00245D94"/>
    <w:rsid w:val="00260A21"/>
    <w:rsid w:val="00262ED0"/>
    <w:rsid w:val="00266EF6"/>
    <w:rsid w:val="002701BA"/>
    <w:rsid w:val="0028016D"/>
    <w:rsid w:val="00286D3B"/>
    <w:rsid w:val="00294DAF"/>
    <w:rsid w:val="002A5AC7"/>
    <w:rsid w:val="002A686A"/>
    <w:rsid w:val="002B1BDD"/>
    <w:rsid w:val="002C6E0B"/>
    <w:rsid w:val="002E5A0D"/>
    <w:rsid w:val="002E6031"/>
    <w:rsid w:val="00300919"/>
    <w:rsid w:val="0030498A"/>
    <w:rsid w:val="00335595"/>
    <w:rsid w:val="00341C53"/>
    <w:rsid w:val="00344DDC"/>
    <w:rsid w:val="0037651A"/>
    <w:rsid w:val="003807BB"/>
    <w:rsid w:val="00387DA5"/>
    <w:rsid w:val="00393882"/>
    <w:rsid w:val="00397F57"/>
    <w:rsid w:val="003B0231"/>
    <w:rsid w:val="003B5DD6"/>
    <w:rsid w:val="00402AA7"/>
    <w:rsid w:val="00402DB1"/>
    <w:rsid w:val="00420A2A"/>
    <w:rsid w:val="0044598D"/>
    <w:rsid w:val="004645DF"/>
    <w:rsid w:val="00466129"/>
    <w:rsid w:val="004671E8"/>
    <w:rsid w:val="004716BB"/>
    <w:rsid w:val="00480D67"/>
    <w:rsid w:val="004950D4"/>
    <w:rsid w:val="004B1245"/>
    <w:rsid w:val="004B358E"/>
    <w:rsid w:val="004B43C1"/>
    <w:rsid w:val="004B4425"/>
    <w:rsid w:val="004C4E39"/>
    <w:rsid w:val="004C5AE4"/>
    <w:rsid w:val="004F42BC"/>
    <w:rsid w:val="00505666"/>
    <w:rsid w:val="00515A0B"/>
    <w:rsid w:val="00522E75"/>
    <w:rsid w:val="00525CE9"/>
    <w:rsid w:val="00527275"/>
    <w:rsid w:val="005358CA"/>
    <w:rsid w:val="00551E2A"/>
    <w:rsid w:val="005574D6"/>
    <w:rsid w:val="005A3686"/>
    <w:rsid w:val="005B52A8"/>
    <w:rsid w:val="005C4A37"/>
    <w:rsid w:val="005F0659"/>
    <w:rsid w:val="006229E7"/>
    <w:rsid w:val="006737B5"/>
    <w:rsid w:val="00674584"/>
    <w:rsid w:val="00687094"/>
    <w:rsid w:val="00693365"/>
    <w:rsid w:val="00696B58"/>
    <w:rsid w:val="006A798F"/>
    <w:rsid w:val="006B4700"/>
    <w:rsid w:val="006D698E"/>
    <w:rsid w:val="006D7CA3"/>
    <w:rsid w:val="006F68F3"/>
    <w:rsid w:val="007165DD"/>
    <w:rsid w:val="00732F42"/>
    <w:rsid w:val="00733F84"/>
    <w:rsid w:val="007346EA"/>
    <w:rsid w:val="007534B0"/>
    <w:rsid w:val="0076108A"/>
    <w:rsid w:val="00765A03"/>
    <w:rsid w:val="007666E6"/>
    <w:rsid w:val="00767B46"/>
    <w:rsid w:val="007B076A"/>
    <w:rsid w:val="007B4617"/>
    <w:rsid w:val="007C085C"/>
    <w:rsid w:val="007C76A7"/>
    <w:rsid w:val="007D0564"/>
    <w:rsid w:val="007E3868"/>
    <w:rsid w:val="007F5832"/>
    <w:rsid w:val="00803AE7"/>
    <w:rsid w:val="00804236"/>
    <w:rsid w:val="008058CB"/>
    <w:rsid w:val="00811685"/>
    <w:rsid w:val="00820402"/>
    <w:rsid w:val="0082354C"/>
    <w:rsid w:val="00823728"/>
    <w:rsid w:val="00827B77"/>
    <w:rsid w:val="00837005"/>
    <w:rsid w:val="00860342"/>
    <w:rsid w:val="008722D0"/>
    <w:rsid w:val="00881D9B"/>
    <w:rsid w:val="0089248B"/>
    <w:rsid w:val="008944FE"/>
    <w:rsid w:val="008B6368"/>
    <w:rsid w:val="008B7BD3"/>
    <w:rsid w:val="008C2BFB"/>
    <w:rsid w:val="008D383B"/>
    <w:rsid w:val="008F0942"/>
    <w:rsid w:val="009040C6"/>
    <w:rsid w:val="00937BD7"/>
    <w:rsid w:val="0096189A"/>
    <w:rsid w:val="009618B2"/>
    <w:rsid w:val="00964870"/>
    <w:rsid w:val="00966927"/>
    <w:rsid w:val="00976E01"/>
    <w:rsid w:val="00991CC7"/>
    <w:rsid w:val="009941E5"/>
    <w:rsid w:val="009979C0"/>
    <w:rsid w:val="009A309F"/>
    <w:rsid w:val="009C152C"/>
    <w:rsid w:val="009C60A6"/>
    <w:rsid w:val="009E55E8"/>
    <w:rsid w:val="009F07C6"/>
    <w:rsid w:val="00A02578"/>
    <w:rsid w:val="00A22339"/>
    <w:rsid w:val="00A36598"/>
    <w:rsid w:val="00A4507D"/>
    <w:rsid w:val="00A45A3A"/>
    <w:rsid w:val="00A46E0F"/>
    <w:rsid w:val="00A4705D"/>
    <w:rsid w:val="00A524B9"/>
    <w:rsid w:val="00A53DAD"/>
    <w:rsid w:val="00A62B6C"/>
    <w:rsid w:val="00A66188"/>
    <w:rsid w:val="00A742AE"/>
    <w:rsid w:val="00AA2F38"/>
    <w:rsid w:val="00AA3BF0"/>
    <w:rsid w:val="00AD4458"/>
    <w:rsid w:val="00AD59C6"/>
    <w:rsid w:val="00AE1460"/>
    <w:rsid w:val="00AE7977"/>
    <w:rsid w:val="00AF743A"/>
    <w:rsid w:val="00B202F6"/>
    <w:rsid w:val="00B216AA"/>
    <w:rsid w:val="00B2199E"/>
    <w:rsid w:val="00B22B45"/>
    <w:rsid w:val="00B237FE"/>
    <w:rsid w:val="00B30882"/>
    <w:rsid w:val="00B40D87"/>
    <w:rsid w:val="00B4542D"/>
    <w:rsid w:val="00B455E9"/>
    <w:rsid w:val="00B5500E"/>
    <w:rsid w:val="00B716E0"/>
    <w:rsid w:val="00B74B2B"/>
    <w:rsid w:val="00B94619"/>
    <w:rsid w:val="00B94968"/>
    <w:rsid w:val="00BA505F"/>
    <w:rsid w:val="00BA69D3"/>
    <w:rsid w:val="00BC0751"/>
    <w:rsid w:val="00BC153C"/>
    <w:rsid w:val="00BC399C"/>
    <w:rsid w:val="00BE7521"/>
    <w:rsid w:val="00BF26B1"/>
    <w:rsid w:val="00BF70F0"/>
    <w:rsid w:val="00C20253"/>
    <w:rsid w:val="00C21222"/>
    <w:rsid w:val="00C40200"/>
    <w:rsid w:val="00C44DAB"/>
    <w:rsid w:val="00C468F0"/>
    <w:rsid w:val="00C47E65"/>
    <w:rsid w:val="00C51134"/>
    <w:rsid w:val="00C51C9E"/>
    <w:rsid w:val="00C56C36"/>
    <w:rsid w:val="00C61397"/>
    <w:rsid w:val="00C70653"/>
    <w:rsid w:val="00C749C3"/>
    <w:rsid w:val="00CA6D62"/>
    <w:rsid w:val="00CC40F1"/>
    <w:rsid w:val="00CF13A9"/>
    <w:rsid w:val="00CF259D"/>
    <w:rsid w:val="00CF6723"/>
    <w:rsid w:val="00D04083"/>
    <w:rsid w:val="00D07AC8"/>
    <w:rsid w:val="00D124C5"/>
    <w:rsid w:val="00D41ACB"/>
    <w:rsid w:val="00D4248E"/>
    <w:rsid w:val="00D55106"/>
    <w:rsid w:val="00D74088"/>
    <w:rsid w:val="00D80250"/>
    <w:rsid w:val="00D82D5D"/>
    <w:rsid w:val="00D9539A"/>
    <w:rsid w:val="00DB10A9"/>
    <w:rsid w:val="00DB65A8"/>
    <w:rsid w:val="00DC2A6A"/>
    <w:rsid w:val="00DC5BF2"/>
    <w:rsid w:val="00DC676A"/>
    <w:rsid w:val="00DD055A"/>
    <w:rsid w:val="00DD228C"/>
    <w:rsid w:val="00DD32DC"/>
    <w:rsid w:val="00DD611B"/>
    <w:rsid w:val="00DF3247"/>
    <w:rsid w:val="00E0545C"/>
    <w:rsid w:val="00E13511"/>
    <w:rsid w:val="00E33C0B"/>
    <w:rsid w:val="00E4170F"/>
    <w:rsid w:val="00E476ED"/>
    <w:rsid w:val="00E567A0"/>
    <w:rsid w:val="00E97C20"/>
    <w:rsid w:val="00E97C5A"/>
    <w:rsid w:val="00EC552F"/>
    <w:rsid w:val="00ED2446"/>
    <w:rsid w:val="00ED40F2"/>
    <w:rsid w:val="00EE70C2"/>
    <w:rsid w:val="00EF003C"/>
    <w:rsid w:val="00EF3A58"/>
    <w:rsid w:val="00EF6306"/>
    <w:rsid w:val="00F01F4B"/>
    <w:rsid w:val="00F07CE8"/>
    <w:rsid w:val="00F40357"/>
    <w:rsid w:val="00F4720F"/>
    <w:rsid w:val="00F81CCA"/>
    <w:rsid w:val="00F965EE"/>
    <w:rsid w:val="00FA6B95"/>
    <w:rsid w:val="00FA6CAD"/>
    <w:rsid w:val="00FC3CDA"/>
    <w:rsid w:val="00FC60A4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B8CF5"/>
  <w15:chartTrackingRefBased/>
  <w15:docId w15:val="{AE9021B5-28AF-4665-B8C9-7C598F99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3F84"/>
    <w:rPr>
      <w:rFonts w:ascii="Helvetica" w:hAnsi="Helvetica"/>
    </w:rPr>
  </w:style>
  <w:style w:type="paragraph" w:styleId="Nagwek1">
    <w:name w:val="heading 1"/>
    <w:basedOn w:val="Normalny"/>
    <w:next w:val="Normalny"/>
    <w:qFormat/>
    <w:rsid w:val="00733F84"/>
    <w:pPr>
      <w:keepNext/>
      <w:spacing w:before="240" w:after="6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02D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33F84"/>
    <w:pPr>
      <w:jc w:val="both"/>
    </w:pPr>
    <w:rPr>
      <w:color w:val="000000"/>
    </w:rPr>
  </w:style>
  <w:style w:type="paragraph" w:customStyle="1" w:styleId="TableText">
    <w:name w:val="Table Text"/>
    <w:rsid w:val="00733F8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48"/>
        <w:tab w:val="left" w:pos="2520"/>
        <w:tab w:val="left" w:pos="2880"/>
        <w:tab w:val="left" w:pos="3240"/>
        <w:tab w:val="left" w:pos="3600"/>
        <w:tab w:val="left" w:pos="3948"/>
        <w:tab w:val="left" w:pos="4332"/>
        <w:tab w:val="left" w:pos="4668"/>
      </w:tabs>
    </w:pPr>
    <w:rPr>
      <w:rFonts w:ascii="Helvetica" w:hAnsi="Helvetica"/>
      <w:color w:val="000000"/>
      <w:lang w:val="en-US"/>
    </w:rPr>
  </w:style>
  <w:style w:type="paragraph" w:styleId="Stopka">
    <w:name w:val="footer"/>
    <w:basedOn w:val="Normalny"/>
    <w:link w:val="StopkaZnak"/>
    <w:uiPriority w:val="99"/>
    <w:rsid w:val="007161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6149"/>
  </w:style>
  <w:style w:type="paragraph" w:styleId="Tekstprzypisudolnego">
    <w:name w:val="footnote text"/>
    <w:basedOn w:val="Normalny"/>
    <w:semiHidden/>
    <w:rsid w:val="006117AC"/>
  </w:style>
  <w:style w:type="character" w:styleId="Odwoanieprzypisudolnego">
    <w:name w:val="footnote reference"/>
    <w:semiHidden/>
    <w:rsid w:val="006117AC"/>
    <w:rPr>
      <w:vertAlign w:val="superscript"/>
    </w:rPr>
  </w:style>
  <w:style w:type="character" w:styleId="Odwoaniedokomentarza">
    <w:name w:val="annotation reference"/>
    <w:uiPriority w:val="99"/>
    <w:semiHidden/>
    <w:rsid w:val="00786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86CEF"/>
    <w:rPr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rsid w:val="00786CEF"/>
    <w:rPr>
      <w:b/>
      <w:bCs/>
    </w:rPr>
  </w:style>
  <w:style w:type="paragraph" w:styleId="Tekstdymka">
    <w:name w:val="Balloon Text"/>
    <w:basedOn w:val="Normalny"/>
    <w:semiHidden/>
    <w:rsid w:val="00786CE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A0EF8"/>
  </w:style>
  <w:style w:type="character" w:styleId="Odwoanieprzypisukocowego">
    <w:name w:val="endnote reference"/>
    <w:rsid w:val="008A0EF8"/>
    <w:rPr>
      <w:vertAlign w:val="superscript"/>
    </w:rPr>
  </w:style>
  <w:style w:type="table" w:styleId="Tabela-Siatka">
    <w:name w:val="Table Grid"/>
    <w:basedOn w:val="Standardowy"/>
    <w:uiPriority w:val="39"/>
    <w:rsid w:val="00211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1">
    <w:name w:val="Jasna siatka — akcent 31"/>
    <w:basedOn w:val="Normalny"/>
    <w:uiPriority w:val="34"/>
    <w:qFormat/>
    <w:rsid w:val="00025FD8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CD2FB4"/>
    <w:rPr>
      <w:rFonts w:ascii="Helvetica" w:hAnsi="Helvetica"/>
    </w:rPr>
  </w:style>
  <w:style w:type="character" w:customStyle="1" w:styleId="Nagwek2Znak">
    <w:name w:val="Nagłówek 2 Znak"/>
    <w:link w:val="Nagwek2"/>
    <w:uiPriority w:val="9"/>
    <w:rsid w:val="00FC02D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redniasiatka1akcent21">
    <w:name w:val="Średnia siatka 1 — akcent 21"/>
    <w:aliases w:val="Akapit normalny,Akapit z listą BS,Akapit z listą5,Kolorowa lista — akcent 11,L1,List Paragraph,Numerowanie,Preambuła,lp1"/>
    <w:basedOn w:val="Normalny"/>
    <w:link w:val="redniasiatka1akcent2Znak"/>
    <w:uiPriority w:val="34"/>
    <w:qFormat/>
    <w:rsid w:val="006C46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redniasiatka1akcent2Znak">
    <w:name w:val="Średnia siatka 1 — akcent 2 Znak"/>
    <w:aliases w:val="Akapit normalny Znak,Akapit z listą BS Znak,Akapit z listą5 Znak,Kolorowa lista — akcent 11 Znak,L1 Znak,List Paragraph Znak,Numerowanie Znak,Preambuła Znak,lp1 Znak"/>
    <w:link w:val="redniasiatka1akcent21"/>
    <w:uiPriority w:val="34"/>
    <w:rsid w:val="006C46F5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4465B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4465BE"/>
    <w:pPr>
      <w:spacing w:before="100" w:beforeAutospacing="1" w:after="100" w:afterAutospacing="1"/>
    </w:pPr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AD559C"/>
    <w:pPr>
      <w:widowControl w:val="0"/>
      <w:suppressAutoHyphens/>
    </w:pPr>
    <w:rPr>
      <w:rFonts w:ascii="Times New Roman" w:eastAsia="Arial Unicode MS" w:hAnsi="Times New Roman"/>
      <w:b/>
      <w:bCs/>
      <w:kern w:val="1"/>
      <w:sz w:val="24"/>
      <w:szCs w:val="24"/>
      <w:lang w:eastAsia="en-US"/>
    </w:rPr>
  </w:style>
  <w:style w:type="character" w:customStyle="1" w:styleId="chat-linebody">
    <w:name w:val="chat-line__body"/>
    <w:rsid w:val="003974EC"/>
  </w:style>
  <w:style w:type="paragraph" w:styleId="Akapitzlist">
    <w:name w:val="List Paragraph"/>
    <w:aliases w:val="HŁ_Bullet1,List Paragraph_0,Lista XXX,Normalny PDST,Podsis rysunku,BulletC,Obiekt,List Paragraph1,Akapit z listą31,Wyliczanie,normalny,opis dzialania,K-P_odwolanie,Akapit z listą mon"/>
    <w:basedOn w:val="Normalny"/>
    <w:link w:val="AkapitzlistZnak"/>
    <w:uiPriority w:val="34"/>
    <w:qFormat/>
    <w:rsid w:val="0009034F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0667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6676A"/>
    <w:rPr>
      <w:rFonts w:ascii="Helvetica" w:hAnsi="Helvetica"/>
    </w:rPr>
  </w:style>
  <w:style w:type="paragraph" w:styleId="Nagwek">
    <w:name w:val="header"/>
    <w:basedOn w:val="Normalny"/>
    <w:link w:val="NagwekZnak"/>
    <w:uiPriority w:val="99"/>
    <w:unhideWhenUsed/>
    <w:rsid w:val="0006676A"/>
    <w:pPr>
      <w:tabs>
        <w:tab w:val="center" w:pos="4680"/>
        <w:tab w:val="right" w:pos="9360"/>
      </w:tabs>
    </w:pPr>
    <w:rPr>
      <w:rFonts w:ascii="Arial" w:hAnsi="Arial"/>
      <w:sz w:val="24"/>
      <w:lang w:eastAsia="en-US"/>
    </w:rPr>
  </w:style>
  <w:style w:type="character" w:customStyle="1" w:styleId="NagwekZnak">
    <w:name w:val="Nagłówek Znak"/>
    <w:link w:val="Nagwek"/>
    <w:uiPriority w:val="99"/>
    <w:rsid w:val="0006676A"/>
    <w:rPr>
      <w:rFonts w:ascii="Arial" w:hAnsi="Arial"/>
      <w:sz w:val="24"/>
      <w:lang w:eastAsia="en-US"/>
    </w:rPr>
  </w:style>
  <w:style w:type="character" w:customStyle="1" w:styleId="AkapitzlistZnak">
    <w:name w:val="Akapit z listą Znak"/>
    <w:aliases w:val="HŁ_Bullet1 Znak,List Paragraph_0 Znak,Lista XXX Znak,Normalny PDST Znak,Podsis rysunku Znak,BulletC Znak,Obiekt Znak,List Paragraph1 Znak,Akapit z listą31 Znak,Wyliczanie Znak,normalny Znak,opis dzialania Znak,K-P_odwolanie Znak"/>
    <w:link w:val="Akapitzlist"/>
    <w:uiPriority w:val="34"/>
    <w:qFormat/>
    <w:locked/>
    <w:rsid w:val="0025637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1241C2"/>
    <w:rPr>
      <w:rFonts w:ascii="Helvetica" w:hAnsi="Helvetica"/>
    </w:rPr>
  </w:style>
  <w:style w:type="character" w:styleId="Nierozpoznanawzmianka">
    <w:name w:val="Unresolved Mention"/>
    <w:uiPriority w:val="99"/>
    <w:semiHidden/>
    <w:unhideWhenUsed/>
    <w:rsid w:val="000639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6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1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1B8FC-37EF-F545-9AB0-4B1C1B9AA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6</Pages>
  <Words>1821</Words>
  <Characters>10927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uwag</vt:lpstr>
      <vt:lpstr>NOTATKA ZE SPOTKANIA</vt:lpstr>
    </vt:vector>
  </TitlesOfParts>
  <Manager/>
  <Company/>
  <LinksUpToDate>false</LinksUpToDate>
  <CharactersWithSpaces>12723</CharactersWithSpaces>
  <SharedDoc>false</SharedDoc>
  <HyperlinkBase/>
  <HLinks>
    <vt:vector size="6" baseType="variant">
      <vt:variant>
        <vt:i4>4522106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https://www.gov.pl/web/krmc/formularz</vt:lpwstr>
      </vt:variant>
      <vt:variant>
        <vt:lpwstr>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uwag</dc:title>
  <dc:subject/>
  <dc:creator>Dariusz Nowak-Nova</dc:creator>
  <cp:keywords/>
  <dc:description/>
  <cp:lastModifiedBy>Mariusz Piasecki</cp:lastModifiedBy>
  <cp:revision>75</cp:revision>
  <cp:lastPrinted>2025-04-09T12:28:00Z</cp:lastPrinted>
  <dcterms:created xsi:type="dcterms:W3CDTF">2025-04-04T18:18:00Z</dcterms:created>
  <dcterms:modified xsi:type="dcterms:W3CDTF">2025-04-15T09:12:00Z</dcterms:modified>
  <cp:category/>
</cp:coreProperties>
</file>